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12" w:rsidRDefault="00523D14">
      <w:pPr>
        <w:widowControl w:val="0"/>
        <w:spacing w:after="0" w:line="600" w:lineRule="exact"/>
        <w:jc w:val="center"/>
        <w:rPr>
          <w:rFonts w:ascii="仿宋_GB2312" w:eastAsia="仿宋_GB2312" w:hAnsi="楷体" w:cs="宋体"/>
          <w:sz w:val="32"/>
          <w:szCs w:val="32"/>
        </w:rPr>
      </w:pPr>
      <w:r>
        <w:rPr>
          <w:rFonts w:ascii="仿宋_GB2312" w:eastAsia="仿宋_GB2312" w:hAnsi="楷体" w:cs="宋体" w:hint="eastAsia"/>
          <w:noProof/>
          <w:sz w:val="32"/>
          <w:szCs w:val="32"/>
        </w:rPr>
        <w:drawing>
          <wp:anchor distT="0" distB="0" distL="114300" distR="114300" simplePos="0" relativeHeight="251660288" behindDoc="1" locked="0" layoutInCell="1" allowOverlap="1">
            <wp:simplePos x="0" y="0"/>
            <wp:positionH relativeFrom="column">
              <wp:posOffset>-922655</wp:posOffset>
            </wp:positionH>
            <wp:positionV relativeFrom="paragraph">
              <wp:posOffset>-913130</wp:posOffset>
            </wp:positionV>
            <wp:extent cx="7447915" cy="10303510"/>
            <wp:effectExtent l="0" t="0" r="635" b="2540"/>
            <wp:wrapNone/>
            <wp:docPr id="1" name="图片 1" descr="E:\我的工作\办公\OA办公平台管理\OA开发\文头\3\中共连云港职业技术学院委员会文件.jpg中共连云港职业技术学院委员会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我的工作\办公\OA办公平台管理\OA开发\文头\3\中共连云港职业技术学院委员会文件.jpg中共连云港职业技术学院委员会文件"/>
                    <pic:cNvPicPr>
                      <a:picLocks noChangeAspect="1"/>
                    </pic:cNvPicPr>
                  </pic:nvPicPr>
                  <pic:blipFill>
                    <a:blip r:embed="rId8"/>
                    <a:srcRect/>
                    <a:stretch>
                      <a:fillRect/>
                    </a:stretch>
                  </pic:blipFill>
                  <pic:spPr>
                    <a:xfrm>
                      <a:off x="0" y="0"/>
                      <a:ext cx="7447915" cy="10303510"/>
                    </a:xfrm>
                    <a:prstGeom prst="rect">
                      <a:avLst/>
                    </a:prstGeom>
                  </pic:spPr>
                </pic:pic>
              </a:graphicData>
            </a:graphic>
          </wp:anchor>
        </w:drawing>
      </w:r>
    </w:p>
    <w:p w:rsidR="00C33812" w:rsidRDefault="00C33812">
      <w:pPr>
        <w:widowControl w:val="0"/>
        <w:spacing w:after="0" w:line="600" w:lineRule="exact"/>
        <w:jc w:val="center"/>
        <w:rPr>
          <w:rFonts w:ascii="仿宋_GB2312" w:eastAsia="仿宋_GB2312" w:hAnsi="楷体" w:cs="宋体"/>
          <w:sz w:val="32"/>
          <w:szCs w:val="32"/>
        </w:rPr>
      </w:pPr>
    </w:p>
    <w:p w:rsidR="00C33812" w:rsidRDefault="00C33812">
      <w:pPr>
        <w:widowControl w:val="0"/>
        <w:spacing w:after="0" w:line="600" w:lineRule="exact"/>
        <w:jc w:val="center"/>
        <w:rPr>
          <w:rFonts w:ascii="仿宋_GB2312" w:eastAsia="仿宋_GB2312" w:hAnsi="楷体" w:cs="宋体"/>
          <w:sz w:val="32"/>
          <w:szCs w:val="32"/>
        </w:rPr>
      </w:pPr>
    </w:p>
    <w:p w:rsidR="00C33812" w:rsidRDefault="00C33812">
      <w:pPr>
        <w:widowControl w:val="0"/>
        <w:spacing w:after="0" w:line="600" w:lineRule="exact"/>
        <w:jc w:val="center"/>
        <w:rPr>
          <w:rFonts w:ascii="仿宋_GB2312" w:eastAsia="仿宋_GB2312" w:hAnsi="楷体" w:cs="宋体"/>
          <w:sz w:val="32"/>
          <w:szCs w:val="32"/>
        </w:rPr>
      </w:pPr>
    </w:p>
    <w:p w:rsidR="00C33812" w:rsidRDefault="00C33812">
      <w:pPr>
        <w:widowControl w:val="0"/>
        <w:spacing w:after="0" w:line="600" w:lineRule="exact"/>
        <w:jc w:val="center"/>
        <w:rPr>
          <w:rFonts w:ascii="仿宋_GB2312" w:eastAsia="仿宋_GB2312" w:hAnsi="楷体" w:cs="宋体"/>
          <w:sz w:val="32"/>
          <w:szCs w:val="32"/>
        </w:rPr>
      </w:pPr>
    </w:p>
    <w:p w:rsidR="00C33812" w:rsidRDefault="00C33812">
      <w:pPr>
        <w:widowControl w:val="0"/>
        <w:spacing w:after="0" w:line="600" w:lineRule="exact"/>
        <w:jc w:val="center"/>
        <w:rPr>
          <w:rFonts w:ascii="仿宋_GB2312" w:eastAsia="仿宋_GB2312" w:hAnsi="楷体" w:cs="宋体"/>
          <w:sz w:val="32"/>
          <w:szCs w:val="32"/>
        </w:rPr>
      </w:pPr>
    </w:p>
    <w:p w:rsidR="00C33812" w:rsidRDefault="008C4CDF">
      <w:pPr>
        <w:widowControl w:val="0"/>
        <w:spacing w:after="0"/>
        <w:jc w:val="center"/>
        <w:rPr>
          <w:rFonts w:ascii="仿宋_GB2312" w:eastAsia="仿宋_GB2312" w:hAnsi="楷体" w:cs="宋体"/>
          <w:sz w:val="32"/>
          <w:szCs w:val="32"/>
        </w:rPr>
      </w:pPr>
      <w:r>
        <w:rPr>
          <w:rFonts w:ascii="仿宋_GB2312" w:eastAsia="仿宋_GB2312" w:hAnsi="楷体" w:cs="宋体" w:hint="eastAsia"/>
          <w:sz w:val="32"/>
          <w:szCs w:val="32"/>
        </w:rPr>
        <w:t>院委宣</w:t>
      </w:r>
      <w:r w:rsidR="00523D14">
        <w:rPr>
          <w:rFonts w:ascii="仿宋_GB2312" w:eastAsia="仿宋_GB2312" w:hAnsi="楷体" w:cs="宋体" w:hint="eastAsia"/>
          <w:sz w:val="32"/>
          <w:szCs w:val="32"/>
        </w:rPr>
        <w:t>〔2019〕</w:t>
      </w:r>
      <w:r>
        <w:rPr>
          <w:rFonts w:ascii="仿宋_GB2312" w:eastAsia="仿宋_GB2312" w:hAnsi="楷体" w:cs="宋体" w:hint="eastAsia"/>
          <w:sz w:val="32"/>
          <w:szCs w:val="32"/>
        </w:rPr>
        <w:t>3</w:t>
      </w:r>
      <w:r w:rsidR="00523D14">
        <w:rPr>
          <w:rFonts w:ascii="仿宋_GB2312" w:eastAsia="仿宋_GB2312" w:hAnsi="楷体" w:cs="宋体" w:hint="eastAsia"/>
          <w:sz w:val="32"/>
          <w:szCs w:val="32"/>
        </w:rPr>
        <w:t>号</w:t>
      </w:r>
    </w:p>
    <w:p w:rsidR="00C33812" w:rsidRDefault="00C33812">
      <w:pPr>
        <w:widowControl w:val="0"/>
        <w:spacing w:after="0" w:line="600" w:lineRule="exact"/>
        <w:jc w:val="center"/>
        <w:rPr>
          <w:rFonts w:ascii="仿宋_GB2312" w:eastAsia="仿宋_GB2312" w:hAnsi="楷体" w:cs="宋体"/>
          <w:sz w:val="32"/>
          <w:szCs w:val="32"/>
        </w:rPr>
      </w:pPr>
    </w:p>
    <w:p w:rsidR="008C4CDF" w:rsidRDefault="008C4CDF" w:rsidP="008C4CDF">
      <w:pPr>
        <w:adjustRightInd/>
        <w:snapToGrid/>
        <w:spacing w:after="0" w:line="700" w:lineRule="exact"/>
        <w:jc w:val="center"/>
        <w:rPr>
          <w:rFonts w:ascii="方正小标宋简体" w:eastAsia="方正小标宋简体" w:hAnsi="宋体" w:cs="宋体"/>
          <w:spacing w:val="-6"/>
          <w:sz w:val="44"/>
          <w:szCs w:val="44"/>
        </w:rPr>
      </w:pPr>
    </w:p>
    <w:p w:rsidR="008C4CDF" w:rsidRPr="008C4CDF" w:rsidRDefault="008C4CDF" w:rsidP="008C4CDF">
      <w:pPr>
        <w:adjustRightInd/>
        <w:snapToGrid/>
        <w:spacing w:after="0" w:line="700" w:lineRule="exact"/>
        <w:jc w:val="center"/>
        <w:rPr>
          <w:rFonts w:ascii="方正小标宋简体" w:eastAsia="方正小标宋简体" w:hAnsi="宋体" w:cs="宋体"/>
          <w:spacing w:val="-6"/>
          <w:sz w:val="44"/>
          <w:szCs w:val="44"/>
        </w:rPr>
      </w:pPr>
      <w:r w:rsidRPr="008C4CDF">
        <w:rPr>
          <w:rFonts w:ascii="方正小标宋简体" w:eastAsia="方正小标宋简体" w:hAnsi="宋体" w:cs="宋体" w:hint="eastAsia"/>
          <w:spacing w:val="-6"/>
          <w:sz w:val="44"/>
          <w:szCs w:val="44"/>
        </w:rPr>
        <w:t>连云港职业技术学院</w:t>
      </w:r>
    </w:p>
    <w:p w:rsidR="008C4CDF" w:rsidRPr="008C4CDF" w:rsidRDefault="008C4CDF" w:rsidP="008C4CDF">
      <w:pPr>
        <w:adjustRightInd/>
        <w:snapToGrid/>
        <w:spacing w:after="0" w:line="700" w:lineRule="exact"/>
        <w:jc w:val="center"/>
        <w:rPr>
          <w:rFonts w:ascii="方正小标宋简体" w:eastAsia="方正小标宋简体" w:hAnsi="宋体" w:cs="宋体"/>
          <w:spacing w:val="-6"/>
          <w:sz w:val="44"/>
          <w:szCs w:val="44"/>
        </w:rPr>
      </w:pPr>
      <w:r w:rsidRPr="008C4CDF">
        <w:rPr>
          <w:rFonts w:ascii="方正小标宋简体" w:eastAsia="方正小标宋简体" w:hAnsi="宋体" w:cs="宋体" w:hint="eastAsia"/>
          <w:spacing w:val="-6"/>
          <w:sz w:val="44"/>
          <w:szCs w:val="44"/>
        </w:rPr>
        <w:t>2019年宣传思想工作要点</w:t>
      </w:r>
    </w:p>
    <w:p w:rsidR="008C4CDF" w:rsidRPr="008C4CDF" w:rsidRDefault="008C4CDF" w:rsidP="008C4CDF">
      <w:pPr>
        <w:adjustRightInd/>
        <w:snapToGrid/>
        <w:spacing w:after="0" w:line="700" w:lineRule="exact"/>
        <w:jc w:val="center"/>
        <w:rPr>
          <w:rFonts w:ascii="方正小标宋简体" w:eastAsia="方正小标宋简体" w:hAnsi="宋体" w:cs="宋体"/>
          <w:spacing w:val="-6"/>
          <w:sz w:val="44"/>
          <w:szCs w:val="44"/>
        </w:rPr>
      </w:pP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仿宋"/>
          <w:kern w:val="2"/>
          <w:sz w:val="32"/>
          <w:szCs w:val="32"/>
        </w:rPr>
      </w:pPr>
      <w:r w:rsidRPr="008C4CDF">
        <w:rPr>
          <w:rFonts w:ascii="仿宋_GB2312" w:eastAsia="仿宋_GB2312" w:hAnsi="仿宋" w:cs="仿宋" w:hint="eastAsia"/>
          <w:kern w:val="2"/>
          <w:sz w:val="32"/>
          <w:szCs w:val="32"/>
        </w:rPr>
        <w:t>2019年我校宣传思想工作的指导思想是：以习近平新时代中国特色社会主义思想和党的十九大精神为指导，认真贯彻落实全国教育大会、全国宣传思想工作会议、全国高校思想政治工作会议以及省市宣传思想文化工作会议精神，按照学校总体工作部署和要求，以立德树人为根本任务,着力加大新思想、新精神的学习宣传，着力加强意识形态阵地建设，着力培育和</w:t>
      </w:r>
      <w:proofErr w:type="gramStart"/>
      <w:r w:rsidRPr="008C4CDF">
        <w:rPr>
          <w:rFonts w:ascii="仿宋_GB2312" w:eastAsia="仿宋_GB2312" w:hAnsi="仿宋" w:cs="仿宋" w:hint="eastAsia"/>
          <w:kern w:val="2"/>
          <w:sz w:val="32"/>
          <w:szCs w:val="32"/>
        </w:rPr>
        <w:t>践行</w:t>
      </w:r>
      <w:proofErr w:type="gramEnd"/>
      <w:r w:rsidRPr="008C4CDF">
        <w:rPr>
          <w:rFonts w:ascii="仿宋_GB2312" w:eastAsia="仿宋_GB2312" w:hAnsi="仿宋" w:cs="仿宋" w:hint="eastAsia"/>
          <w:kern w:val="2"/>
          <w:sz w:val="32"/>
          <w:szCs w:val="32"/>
        </w:rPr>
        <w:t>社会主义核心价值观，着力加强校园文化建设，着力提升师生思想道德素质和校园文明水平，为推动学校建设区域知名、业界有名、特色鲜明的高职院校提供思想保障、舆论支持和精神动力。</w:t>
      </w:r>
    </w:p>
    <w:p w:rsidR="008C4CDF" w:rsidRPr="008C4CDF" w:rsidRDefault="008C4CDF" w:rsidP="008C4CDF">
      <w:pPr>
        <w:widowControl w:val="0"/>
        <w:adjustRightInd/>
        <w:snapToGrid/>
        <w:spacing w:after="0" w:line="630" w:lineRule="exact"/>
        <w:ind w:firstLineChars="200" w:firstLine="640"/>
        <w:jc w:val="both"/>
        <w:rPr>
          <w:rFonts w:ascii="黑体" w:eastAsia="黑体" w:hAnsi="黑体" w:cs="Times New Roman"/>
          <w:kern w:val="2"/>
          <w:sz w:val="32"/>
          <w:szCs w:val="32"/>
        </w:rPr>
      </w:pPr>
      <w:r w:rsidRPr="008C4CDF">
        <w:rPr>
          <w:rFonts w:ascii="黑体" w:eastAsia="黑体" w:hAnsi="黑体" w:cs="Times New Roman" w:hint="eastAsia"/>
          <w:color w:val="000000"/>
          <w:kern w:val="2"/>
          <w:sz w:val="32"/>
          <w:szCs w:val="32"/>
        </w:rPr>
        <w:lastRenderedPageBreak/>
        <w:t>一、进一步</w:t>
      </w:r>
      <w:r w:rsidRPr="008C4CDF">
        <w:rPr>
          <w:rFonts w:ascii="黑体" w:eastAsia="黑体" w:hAnsi="黑体" w:cs="Times New Roman" w:hint="eastAsia"/>
          <w:kern w:val="2"/>
          <w:sz w:val="32"/>
          <w:szCs w:val="32"/>
        </w:rPr>
        <w:t>强化理论武装</w:t>
      </w:r>
    </w:p>
    <w:p w:rsidR="008C4CDF" w:rsidRPr="008C4CDF" w:rsidRDefault="008C4CDF" w:rsidP="008C4CDF">
      <w:pPr>
        <w:widowControl w:val="0"/>
        <w:adjustRightInd/>
        <w:snapToGrid/>
        <w:spacing w:after="0" w:line="630" w:lineRule="exact"/>
        <w:ind w:firstLineChars="200" w:firstLine="640"/>
        <w:rPr>
          <w:rFonts w:ascii="仿宋_GB2312" w:eastAsia="仿宋_GB2312" w:hAnsi="仿宋" w:cs="仿宋"/>
          <w:kern w:val="2"/>
          <w:sz w:val="32"/>
          <w:szCs w:val="32"/>
        </w:rPr>
      </w:pPr>
      <w:r w:rsidRPr="008C4CDF">
        <w:rPr>
          <w:rFonts w:ascii="仿宋_GB2312" w:eastAsia="仿宋_GB2312" w:hAnsi="仿宋" w:cs="仿宋" w:hint="eastAsia"/>
          <w:kern w:val="2"/>
          <w:sz w:val="32"/>
          <w:szCs w:val="32"/>
        </w:rPr>
        <w:t>1.把持续深入学习宣传贯彻习近平新时代中国特色社会主义思想和党的十九大精神，作为当前和今后一个时期的首要政治任务和头等大事抓紧抓好。把握学懂弄通做实总要求，全面准确、科学严谨、深入系统地学习宣传习近平新时代中国特色社会主义思想、党的十九大、十九届二中、三中全会精神和全国“两会”精神，在掌握主要内容和基本精神的基础上，进一步深刻领会思想精髓、核心要义，引导广大党员干部师生不断深化对习近平新时代中国特色社会主义思想的理论品格、思想魅力、实践价值的认识，树牢“四个意识”、坚定“四个自信”、做到“两个维护”，推动习近平新时代中国特色社会主义思想和党的十九大精神在学校落地落实。</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仿宋"/>
          <w:kern w:val="2"/>
          <w:sz w:val="32"/>
          <w:szCs w:val="32"/>
        </w:rPr>
      </w:pPr>
      <w:r w:rsidRPr="008C4CDF">
        <w:rPr>
          <w:rFonts w:ascii="仿宋_GB2312" w:eastAsia="仿宋_GB2312" w:hAnsi="仿宋" w:cs="仿宋" w:hint="eastAsia"/>
          <w:kern w:val="2"/>
          <w:sz w:val="32"/>
          <w:szCs w:val="32"/>
        </w:rPr>
        <w:t>2.</w:t>
      </w:r>
      <w:r w:rsidRPr="008C4CDF">
        <w:rPr>
          <w:rFonts w:ascii="仿宋_GB2312" w:eastAsia="仿宋_GB2312" w:hAnsi="Times New Roman" w:cs="Times New Roman" w:hint="eastAsia"/>
          <w:color w:val="000000"/>
          <w:kern w:val="2"/>
          <w:sz w:val="32"/>
          <w:szCs w:val="32"/>
        </w:rPr>
        <w:t>开展理论学习和研究，提升学习成效。认真贯彻落</w:t>
      </w:r>
      <w:proofErr w:type="gramStart"/>
      <w:r w:rsidRPr="008C4CDF">
        <w:rPr>
          <w:rFonts w:ascii="仿宋_GB2312" w:eastAsia="仿宋_GB2312" w:hAnsi="Times New Roman" w:cs="Times New Roman" w:hint="eastAsia"/>
          <w:color w:val="000000"/>
          <w:kern w:val="2"/>
          <w:sz w:val="32"/>
          <w:szCs w:val="32"/>
        </w:rPr>
        <w:t>实习近</w:t>
      </w:r>
      <w:proofErr w:type="gramEnd"/>
      <w:r w:rsidRPr="008C4CDF">
        <w:rPr>
          <w:rFonts w:ascii="仿宋_GB2312" w:eastAsia="仿宋_GB2312" w:hAnsi="Times New Roman" w:cs="Times New Roman" w:hint="eastAsia"/>
          <w:color w:val="000000"/>
          <w:kern w:val="2"/>
          <w:sz w:val="32"/>
          <w:szCs w:val="32"/>
        </w:rPr>
        <w:t>平总书记关于加强学习强国、建设学习大国的重要指示精神，扎实做好“学习强国”学习平台的推广使用工作，切实推动习近平新时代中国特色社会主义思想学习宣传贯彻不断深入。</w:t>
      </w:r>
      <w:r w:rsidRPr="008C4CDF">
        <w:rPr>
          <w:rFonts w:ascii="仿宋_GB2312" w:eastAsia="仿宋_GB2312" w:hAnsi="仿宋" w:cs="仿宋" w:hint="eastAsia"/>
          <w:kern w:val="2"/>
          <w:sz w:val="32"/>
          <w:szCs w:val="32"/>
        </w:rPr>
        <w:t>坚持“立德树人”为根本，以党建与思想政治教育研讨会为平台，</w:t>
      </w:r>
      <w:r w:rsidRPr="008C4CDF">
        <w:rPr>
          <w:rFonts w:ascii="仿宋_GB2312" w:eastAsia="仿宋_GB2312" w:hAnsi="Times New Roman" w:cs="Times New Roman" w:hint="eastAsia"/>
          <w:color w:val="000000"/>
          <w:kern w:val="2"/>
          <w:sz w:val="32"/>
          <w:szCs w:val="32"/>
        </w:rPr>
        <w:t>深化理论问题与工作实践研究，不断</w:t>
      </w:r>
      <w:r w:rsidRPr="008C4CDF">
        <w:rPr>
          <w:rFonts w:ascii="仿宋_GB2312" w:eastAsia="仿宋_GB2312" w:hAnsi="仿宋" w:cs="仿宋" w:hint="eastAsia"/>
          <w:kern w:val="2"/>
          <w:sz w:val="32"/>
          <w:szCs w:val="32"/>
        </w:rPr>
        <w:t>推动习近平新时代中国特色社会主义思想进教材、进课堂、进师生头脑，切实加强学习型党组织建设。</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仿宋"/>
          <w:kern w:val="2"/>
          <w:sz w:val="32"/>
          <w:szCs w:val="32"/>
        </w:rPr>
      </w:pPr>
      <w:r w:rsidRPr="008C4CDF">
        <w:rPr>
          <w:rFonts w:ascii="仿宋_GB2312" w:eastAsia="仿宋_GB2312" w:hAnsi="Times New Roman" w:cs="Times New Roman" w:hint="eastAsia"/>
          <w:kern w:val="2"/>
          <w:sz w:val="32"/>
          <w:szCs w:val="32"/>
        </w:rPr>
        <w:t>3.进一步完善</w:t>
      </w:r>
      <w:r w:rsidRPr="008C4CDF">
        <w:rPr>
          <w:rFonts w:ascii="仿宋_GB2312" w:eastAsia="仿宋_GB2312" w:hAnsi="仿宋" w:cs="仿宋" w:hint="eastAsia"/>
          <w:kern w:val="2"/>
          <w:sz w:val="32"/>
          <w:szCs w:val="32"/>
        </w:rPr>
        <w:t>理论学习中心组</w:t>
      </w:r>
      <w:r w:rsidRPr="008C4CDF">
        <w:rPr>
          <w:rFonts w:ascii="仿宋_GB2312" w:eastAsia="仿宋_GB2312" w:hAnsi="Times New Roman" w:cs="Times New Roman" w:hint="eastAsia"/>
          <w:kern w:val="2"/>
          <w:sz w:val="32"/>
          <w:szCs w:val="32"/>
        </w:rPr>
        <w:t>，巩固学习型党组织建设成果。遵行“党委统一部署、支部组织落实、定期进行考核、注</w:t>
      </w:r>
      <w:r w:rsidRPr="008C4CDF">
        <w:rPr>
          <w:rFonts w:ascii="仿宋_GB2312" w:eastAsia="仿宋_GB2312" w:hAnsi="Times New Roman" w:cs="Times New Roman" w:hint="eastAsia"/>
          <w:kern w:val="2"/>
          <w:sz w:val="32"/>
          <w:szCs w:val="32"/>
        </w:rPr>
        <w:lastRenderedPageBreak/>
        <w:t>重实际效果”的总体要求，</w:t>
      </w:r>
      <w:r w:rsidRPr="008C4CDF">
        <w:rPr>
          <w:rFonts w:ascii="仿宋_GB2312" w:eastAsia="仿宋_GB2312" w:hAnsi="仿宋" w:cs="仿宋" w:hint="eastAsia"/>
          <w:kern w:val="2"/>
          <w:sz w:val="32"/>
          <w:szCs w:val="32"/>
        </w:rPr>
        <w:t>落实学习安排、加强研讨交流，通过</w:t>
      </w:r>
      <w:r w:rsidRPr="008C4CDF">
        <w:rPr>
          <w:rFonts w:ascii="仿宋_GB2312" w:eastAsia="仿宋_GB2312" w:hAnsi="Times New Roman" w:cs="Times New Roman" w:hint="eastAsia"/>
          <w:kern w:val="2"/>
          <w:sz w:val="32"/>
          <w:szCs w:val="32"/>
        </w:rPr>
        <w:t>聘请校外专家开展辅导讲座、外出参观学习丰富学习形式，提高学习效果。</w:t>
      </w:r>
      <w:r w:rsidRPr="008C4CDF">
        <w:rPr>
          <w:rFonts w:ascii="仿宋_GB2312" w:eastAsia="仿宋_GB2312" w:hAnsi="仿宋" w:cs="仿宋" w:hint="eastAsia"/>
          <w:kern w:val="2"/>
          <w:sz w:val="32"/>
          <w:szCs w:val="32"/>
        </w:rPr>
        <w:t>以“三个一”措施为载体，即“每个月至少开展一次集体学习”“每季度至少阅读一部经典好书”“每年度至少撰写一篇理论文章或调研报告”，引导领导干部读原著、学原文、悟原理，结合工作实际融会贯通，进一步提高理论学习的针对性和实效性。</w:t>
      </w:r>
    </w:p>
    <w:p w:rsidR="008C4CDF" w:rsidRPr="008C4CDF" w:rsidRDefault="008C4CDF" w:rsidP="008C4CDF">
      <w:pPr>
        <w:widowControl w:val="0"/>
        <w:adjustRightInd/>
        <w:snapToGrid/>
        <w:spacing w:after="0" w:line="630" w:lineRule="exact"/>
        <w:ind w:firstLineChars="200" w:firstLine="640"/>
        <w:jc w:val="both"/>
        <w:rPr>
          <w:rFonts w:ascii="黑体" w:eastAsia="黑体" w:hAnsi="黑体" w:cs="Times New Roman"/>
          <w:kern w:val="2"/>
          <w:sz w:val="32"/>
          <w:szCs w:val="32"/>
        </w:rPr>
      </w:pPr>
      <w:r w:rsidRPr="008C4CDF">
        <w:rPr>
          <w:rFonts w:ascii="黑体" w:eastAsia="黑体" w:hAnsi="黑体" w:cs="Times New Roman" w:hint="eastAsia"/>
          <w:kern w:val="2"/>
          <w:sz w:val="32"/>
          <w:szCs w:val="32"/>
        </w:rPr>
        <w:t>二、坚持不懈地抓好意识形态工作</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仿宋"/>
          <w:kern w:val="2"/>
          <w:sz w:val="32"/>
          <w:szCs w:val="32"/>
        </w:rPr>
      </w:pPr>
      <w:r w:rsidRPr="008C4CDF">
        <w:rPr>
          <w:rFonts w:ascii="仿宋_GB2312" w:eastAsia="仿宋_GB2312" w:hAnsi="仿宋" w:cs="仿宋" w:hint="eastAsia"/>
          <w:kern w:val="2"/>
          <w:sz w:val="32"/>
          <w:szCs w:val="32"/>
        </w:rPr>
        <w:t>4.严格落实意识形态工作责任制。按照《中共连云港职业技术学院委员会意识形态工作责任制实施细则》要求，紧扣学校工作实际，密切关注师生的思想动态，不断完善意识形态工作机制。各总支（直属支部）每学期至少专题研究意识形态工作一次、至少召开两次意识形态工作分析</w:t>
      </w:r>
      <w:proofErr w:type="gramStart"/>
      <w:r w:rsidRPr="008C4CDF">
        <w:rPr>
          <w:rFonts w:ascii="仿宋_GB2312" w:eastAsia="仿宋_GB2312" w:hAnsi="仿宋" w:cs="仿宋" w:hint="eastAsia"/>
          <w:kern w:val="2"/>
          <w:sz w:val="32"/>
          <w:szCs w:val="32"/>
        </w:rPr>
        <w:t>研</w:t>
      </w:r>
      <w:proofErr w:type="gramEnd"/>
      <w:r w:rsidRPr="008C4CDF">
        <w:rPr>
          <w:rFonts w:ascii="仿宋_GB2312" w:eastAsia="仿宋_GB2312" w:hAnsi="仿宋" w:cs="仿宋" w:hint="eastAsia"/>
          <w:kern w:val="2"/>
          <w:sz w:val="32"/>
          <w:szCs w:val="32"/>
        </w:rPr>
        <w:t>判会议，每半年就意识形态工作情况向学校党委作报告。党委宣传部定期向校党委专题汇报思想政治和意识形态工作，校党委年内至少两次专题研究意识形态工作，切实落实意识形态工作责任。</w:t>
      </w:r>
    </w:p>
    <w:p w:rsidR="008C4CDF" w:rsidRPr="008C4CDF" w:rsidRDefault="008C4CDF" w:rsidP="008C4CDF">
      <w:pPr>
        <w:widowControl w:val="0"/>
        <w:spacing w:after="0" w:line="630" w:lineRule="exact"/>
        <w:ind w:firstLineChars="200" w:firstLine="640"/>
        <w:jc w:val="both"/>
        <w:rPr>
          <w:rFonts w:ascii="仿宋_GB2312" w:eastAsia="仿宋_GB2312" w:hAnsi="仿宋" w:cs="Times New Roman"/>
          <w:kern w:val="2"/>
          <w:sz w:val="32"/>
          <w:szCs w:val="32"/>
        </w:rPr>
      </w:pPr>
      <w:r w:rsidRPr="008C4CDF">
        <w:rPr>
          <w:rFonts w:ascii="仿宋_GB2312" w:eastAsia="仿宋_GB2312" w:hAnsi="仿宋" w:cs="Times New Roman" w:hint="eastAsia"/>
          <w:kern w:val="2"/>
          <w:sz w:val="32"/>
          <w:szCs w:val="32"/>
        </w:rPr>
        <w:t>5.强化意识形态阵地管理。严格执行教师教学考核、教学过程督导制度，全面开展“课程思政”工作，加强在线开放课程、学习平台等网络课堂管理。严把意识形态属性较强学科专业的教材、教案编写的政治关，</w:t>
      </w:r>
      <w:proofErr w:type="gramStart"/>
      <w:r w:rsidRPr="008C4CDF">
        <w:rPr>
          <w:rFonts w:ascii="仿宋_GB2312" w:eastAsia="仿宋_GB2312" w:hAnsi="仿宋" w:cs="Times New Roman" w:hint="eastAsia"/>
          <w:kern w:val="2"/>
          <w:sz w:val="32"/>
          <w:szCs w:val="32"/>
        </w:rPr>
        <w:t>开展思政课程</w:t>
      </w:r>
      <w:proofErr w:type="gramEnd"/>
      <w:r w:rsidRPr="008C4CDF">
        <w:rPr>
          <w:rFonts w:ascii="仿宋_GB2312" w:eastAsia="仿宋_GB2312" w:hAnsi="仿宋" w:cs="Times New Roman" w:hint="eastAsia"/>
          <w:kern w:val="2"/>
          <w:sz w:val="32"/>
          <w:szCs w:val="32"/>
        </w:rPr>
        <w:t>集体备课、教案检查工作，对教师参编的政治类教材进行集体把关，确保教学主渠道的正确政治导向，筑牢课堂主阵地。加强校报、网站、</w:t>
      </w:r>
      <w:r w:rsidRPr="008C4CDF">
        <w:rPr>
          <w:rFonts w:ascii="仿宋_GB2312" w:eastAsia="仿宋_GB2312" w:hAnsi="仿宋" w:cs="Times New Roman" w:hint="eastAsia"/>
          <w:kern w:val="2"/>
          <w:sz w:val="32"/>
          <w:szCs w:val="32"/>
        </w:rPr>
        <w:lastRenderedPageBreak/>
        <w:t>广播、橱窗、官方</w:t>
      </w:r>
      <w:proofErr w:type="gramStart"/>
      <w:r w:rsidRPr="008C4CDF">
        <w:rPr>
          <w:rFonts w:ascii="仿宋_GB2312" w:eastAsia="仿宋_GB2312" w:hAnsi="仿宋" w:cs="Times New Roman" w:hint="eastAsia"/>
          <w:kern w:val="2"/>
          <w:sz w:val="32"/>
          <w:szCs w:val="32"/>
        </w:rPr>
        <w:t>微信微博以及</w:t>
      </w:r>
      <w:proofErr w:type="gramEnd"/>
      <w:r w:rsidRPr="008C4CDF">
        <w:rPr>
          <w:rFonts w:ascii="仿宋_GB2312" w:eastAsia="仿宋_GB2312" w:hAnsi="仿宋" w:cs="Times New Roman" w:hint="eastAsia"/>
          <w:kern w:val="2"/>
          <w:sz w:val="32"/>
          <w:szCs w:val="32"/>
        </w:rPr>
        <w:t>各类社科报告会、研讨会、讲座、论坛等舆论阵地的建设与管理。加强二级单位网页新闻动态建设、</w:t>
      </w:r>
      <w:proofErr w:type="gramStart"/>
      <w:r w:rsidRPr="008C4CDF">
        <w:rPr>
          <w:rFonts w:ascii="仿宋_GB2312" w:eastAsia="仿宋_GB2312" w:hAnsi="仿宋" w:cs="Times New Roman" w:hint="eastAsia"/>
          <w:kern w:val="2"/>
          <w:sz w:val="32"/>
          <w:szCs w:val="32"/>
        </w:rPr>
        <w:t>微信微博建设</w:t>
      </w:r>
      <w:proofErr w:type="gramEnd"/>
      <w:r w:rsidRPr="008C4CDF">
        <w:rPr>
          <w:rFonts w:ascii="仿宋_GB2312" w:eastAsia="仿宋_GB2312" w:hAnsi="仿宋" w:cs="Times New Roman" w:hint="eastAsia"/>
          <w:kern w:val="2"/>
          <w:sz w:val="32"/>
          <w:szCs w:val="32"/>
        </w:rPr>
        <w:t>的指导、监督和考评。</w:t>
      </w:r>
    </w:p>
    <w:p w:rsidR="008C4CDF" w:rsidRPr="008C4CDF" w:rsidRDefault="008C4CDF" w:rsidP="008C4CDF">
      <w:pPr>
        <w:widowControl w:val="0"/>
        <w:spacing w:after="0" w:line="630" w:lineRule="exact"/>
        <w:ind w:firstLineChars="200" w:firstLine="640"/>
        <w:jc w:val="both"/>
        <w:rPr>
          <w:rFonts w:ascii="仿宋_GB2312" w:eastAsia="仿宋_GB2312" w:hAnsi="仿宋" w:cs="Times New Roman"/>
          <w:kern w:val="2"/>
          <w:sz w:val="32"/>
          <w:szCs w:val="32"/>
        </w:rPr>
      </w:pPr>
      <w:r w:rsidRPr="008C4CDF">
        <w:rPr>
          <w:rFonts w:ascii="仿宋_GB2312" w:eastAsia="仿宋_GB2312" w:hAnsi="仿宋" w:cs="Times New Roman" w:hint="eastAsia"/>
          <w:kern w:val="2"/>
          <w:sz w:val="32"/>
          <w:szCs w:val="32"/>
        </w:rPr>
        <w:t>6.切实抵御和防范宗教渗透。坚持教育和宗教相分离原则，加强马克思主义国家观、民族观、宗教观、历史观、文化观教育，加强法治教育、民族团结、维护稳定教育，加强大学生对党的宗教政策及有关法规认识。明确分管领导和责任部门，建立健全信息员队伍，构筑由点到线、由线到面、反应灵敏的抵御宗教渗透防线。</w:t>
      </w:r>
    </w:p>
    <w:p w:rsidR="008C4CDF" w:rsidRPr="008C4CDF" w:rsidRDefault="008C4CDF" w:rsidP="008C4CDF">
      <w:pPr>
        <w:widowControl w:val="0"/>
        <w:adjustRightInd/>
        <w:snapToGrid/>
        <w:spacing w:after="0" w:line="630" w:lineRule="exact"/>
        <w:ind w:firstLineChars="200" w:firstLine="640"/>
        <w:jc w:val="both"/>
        <w:rPr>
          <w:rFonts w:ascii="黑体" w:eastAsia="黑体" w:hAnsi="黑体" w:cs="Times New Roman"/>
          <w:kern w:val="2"/>
          <w:sz w:val="32"/>
          <w:szCs w:val="32"/>
        </w:rPr>
      </w:pPr>
      <w:r w:rsidRPr="008C4CDF">
        <w:rPr>
          <w:rFonts w:ascii="黑体" w:eastAsia="黑体" w:hAnsi="黑体" w:cs="Times New Roman" w:hint="eastAsia"/>
          <w:kern w:val="2"/>
          <w:sz w:val="32"/>
          <w:szCs w:val="32"/>
        </w:rPr>
        <w:t>三、推动</w:t>
      </w:r>
      <w:proofErr w:type="gramStart"/>
      <w:r w:rsidRPr="008C4CDF">
        <w:rPr>
          <w:rFonts w:ascii="黑体" w:eastAsia="黑体" w:hAnsi="黑体" w:cs="Times New Roman" w:hint="eastAsia"/>
          <w:kern w:val="2"/>
          <w:sz w:val="32"/>
          <w:szCs w:val="32"/>
        </w:rPr>
        <w:t>学校创文工作</w:t>
      </w:r>
      <w:proofErr w:type="gramEnd"/>
      <w:r w:rsidRPr="008C4CDF">
        <w:rPr>
          <w:rFonts w:ascii="黑体" w:eastAsia="黑体" w:hAnsi="黑体" w:cs="Times New Roman" w:hint="eastAsia"/>
          <w:kern w:val="2"/>
          <w:sz w:val="32"/>
          <w:szCs w:val="32"/>
        </w:rPr>
        <w:t>向纵深发展</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Times New Roman"/>
          <w:kern w:val="2"/>
          <w:sz w:val="32"/>
          <w:szCs w:val="32"/>
        </w:rPr>
      </w:pPr>
      <w:r w:rsidRPr="008C4CDF">
        <w:rPr>
          <w:rFonts w:ascii="仿宋_GB2312" w:eastAsia="仿宋_GB2312" w:hAnsi="仿宋" w:cs="Times New Roman" w:hint="eastAsia"/>
          <w:kern w:val="2"/>
          <w:sz w:val="32"/>
          <w:szCs w:val="32"/>
        </w:rPr>
        <w:t>7.建立长效机制。对照“新版全国文明城市测评体系”各项指标要求，结合《连云港职业技术学院创建全国文明城市三年行动计划（2018-2020年）》，制定学校</w:t>
      </w:r>
      <w:proofErr w:type="gramStart"/>
      <w:r w:rsidRPr="008C4CDF">
        <w:rPr>
          <w:rFonts w:ascii="仿宋_GB2312" w:eastAsia="仿宋_GB2312" w:hAnsi="仿宋" w:cs="Times New Roman" w:hint="eastAsia"/>
          <w:kern w:val="2"/>
          <w:sz w:val="32"/>
          <w:szCs w:val="32"/>
        </w:rPr>
        <w:t>2019年创文工作</w:t>
      </w:r>
      <w:proofErr w:type="gramEnd"/>
      <w:r w:rsidRPr="008C4CDF">
        <w:rPr>
          <w:rFonts w:ascii="仿宋_GB2312" w:eastAsia="仿宋_GB2312" w:hAnsi="仿宋" w:cs="Times New Roman" w:hint="eastAsia"/>
          <w:kern w:val="2"/>
          <w:sz w:val="32"/>
          <w:szCs w:val="32"/>
        </w:rPr>
        <w:t>实施方案，进一步明确工作重点难点，细化措施、压实责任，在氛围营造、师德师风建设、学生文明素养养成、校园绿化美化环境、教室宿舍管理、校内安全等方面落实落细、取得实效，把创建工作抓在平时，做在日常。</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Times New Roman"/>
          <w:kern w:val="2"/>
          <w:sz w:val="32"/>
          <w:szCs w:val="32"/>
        </w:rPr>
      </w:pPr>
      <w:r w:rsidRPr="008C4CDF">
        <w:rPr>
          <w:rFonts w:ascii="仿宋_GB2312" w:eastAsia="仿宋_GB2312" w:hAnsi="仿宋" w:cs="Times New Roman" w:hint="eastAsia"/>
          <w:kern w:val="2"/>
          <w:sz w:val="32"/>
          <w:szCs w:val="32"/>
        </w:rPr>
        <w:t>8.营造浓厚氛围。通过组织开展社会主义核心价值观学习视频、主题班会、宣传橱窗、知识竞赛、作品展示、节目表演等形式，向广大师生宣传社会主义核心价值观的丰富内涵和基本要求，引导广大师生牢牢把握社会主义核心价值观24</w:t>
      </w:r>
      <w:proofErr w:type="gramStart"/>
      <w:r w:rsidRPr="008C4CDF">
        <w:rPr>
          <w:rFonts w:ascii="仿宋_GB2312" w:eastAsia="仿宋_GB2312" w:hAnsi="仿宋" w:cs="Times New Roman" w:hint="eastAsia"/>
          <w:kern w:val="2"/>
          <w:sz w:val="32"/>
          <w:szCs w:val="32"/>
        </w:rPr>
        <w:t>字及其</w:t>
      </w:r>
      <w:proofErr w:type="gramEnd"/>
      <w:r w:rsidRPr="008C4CDF">
        <w:rPr>
          <w:rFonts w:ascii="仿宋_GB2312" w:eastAsia="仿宋_GB2312" w:hAnsi="仿宋" w:cs="Times New Roman" w:hint="eastAsia"/>
          <w:kern w:val="2"/>
          <w:sz w:val="32"/>
          <w:szCs w:val="32"/>
        </w:rPr>
        <w:t>内涵，做到熟识熟记。</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Times New Roman"/>
          <w:kern w:val="2"/>
          <w:sz w:val="32"/>
          <w:szCs w:val="32"/>
        </w:rPr>
      </w:pPr>
      <w:r w:rsidRPr="008C4CDF">
        <w:rPr>
          <w:rFonts w:ascii="仿宋_GB2312" w:eastAsia="仿宋_GB2312" w:hAnsi="仿宋" w:cs="Times New Roman" w:hint="eastAsia"/>
          <w:kern w:val="2"/>
          <w:sz w:val="32"/>
          <w:szCs w:val="32"/>
        </w:rPr>
        <w:lastRenderedPageBreak/>
        <w:t>9.高度重视联动共建工作。定期组织师生赴联动共建</w:t>
      </w:r>
      <w:proofErr w:type="gramStart"/>
      <w:r w:rsidRPr="008C4CDF">
        <w:rPr>
          <w:rFonts w:ascii="仿宋_GB2312" w:eastAsia="仿宋_GB2312" w:hAnsi="仿宋" w:cs="Times New Roman" w:hint="eastAsia"/>
          <w:kern w:val="2"/>
          <w:sz w:val="32"/>
          <w:szCs w:val="32"/>
        </w:rPr>
        <w:t>单位猴嘴街道</w:t>
      </w:r>
      <w:proofErr w:type="gramEnd"/>
      <w:r w:rsidRPr="008C4CDF">
        <w:rPr>
          <w:rFonts w:ascii="仿宋_GB2312" w:eastAsia="仿宋_GB2312" w:hAnsi="仿宋" w:cs="Times New Roman" w:hint="eastAsia"/>
          <w:kern w:val="2"/>
          <w:sz w:val="32"/>
          <w:szCs w:val="32"/>
        </w:rPr>
        <w:t>新民社区提供志愿服务，</w:t>
      </w:r>
      <w:proofErr w:type="gramStart"/>
      <w:r w:rsidRPr="008C4CDF">
        <w:rPr>
          <w:rFonts w:ascii="仿宋_GB2312" w:eastAsia="仿宋_GB2312" w:hAnsi="仿宋" w:cs="Times New Roman" w:hint="eastAsia"/>
          <w:kern w:val="2"/>
          <w:sz w:val="32"/>
          <w:szCs w:val="32"/>
        </w:rPr>
        <w:t>协助创文工作</w:t>
      </w:r>
      <w:proofErr w:type="gramEnd"/>
      <w:r w:rsidRPr="008C4CDF">
        <w:rPr>
          <w:rFonts w:ascii="仿宋_GB2312" w:eastAsia="仿宋_GB2312" w:hAnsi="仿宋" w:cs="Times New Roman" w:hint="eastAsia"/>
          <w:kern w:val="2"/>
          <w:sz w:val="32"/>
          <w:szCs w:val="32"/>
        </w:rPr>
        <w:t>。通过勤工助学、爱心支教、慈善互助等形式与市里小学、福利院等多家单位建立长期的互助关系。</w:t>
      </w:r>
    </w:p>
    <w:p w:rsidR="008C4CDF" w:rsidRPr="008C4CDF" w:rsidRDefault="008C4CDF" w:rsidP="008C4CDF">
      <w:pPr>
        <w:widowControl w:val="0"/>
        <w:adjustRightInd/>
        <w:snapToGrid/>
        <w:spacing w:after="0" w:line="630" w:lineRule="exact"/>
        <w:ind w:firstLineChars="200" w:firstLine="640"/>
        <w:jc w:val="both"/>
        <w:rPr>
          <w:rFonts w:ascii="黑体" w:eastAsia="黑体" w:hAnsi="黑体" w:cs="Times New Roman"/>
          <w:kern w:val="2"/>
          <w:sz w:val="32"/>
          <w:szCs w:val="32"/>
        </w:rPr>
      </w:pPr>
      <w:r w:rsidRPr="008C4CDF">
        <w:rPr>
          <w:rFonts w:ascii="黑体" w:eastAsia="黑体" w:hAnsi="黑体" w:cs="Times New Roman" w:hint="eastAsia"/>
          <w:kern w:val="2"/>
          <w:sz w:val="32"/>
          <w:szCs w:val="32"/>
        </w:rPr>
        <w:t>四、大力做好宣传报道工作</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Times New Roman"/>
          <w:kern w:val="2"/>
          <w:sz w:val="32"/>
          <w:szCs w:val="32"/>
        </w:rPr>
      </w:pPr>
      <w:r w:rsidRPr="008C4CDF">
        <w:rPr>
          <w:rFonts w:ascii="仿宋_GB2312" w:eastAsia="仿宋_GB2312" w:hAnsi="仿宋" w:cs="Times New Roman" w:hint="eastAsia"/>
          <w:kern w:val="2"/>
          <w:sz w:val="32"/>
          <w:szCs w:val="32"/>
        </w:rPr>
        <w:t>10.做好典型宣传。根据学校年度中心工作和主要任务，宣传报道学校在党建与思想政治工作、教学科研、人才培养、服务地方社会经济发展等方面的典型经验和工作。加强与学校二级单位联系对接，选定宣传重点，明确报道主题，做好二级单位工作的对外宣传报道。</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Times New Roman"/>
          <w:kern w:val="2"/>
          <w:sz w:val="32"/>
          <w:szCs w:val="32"/>
        </w:rPr>
      </w:pPr>
      <w:r w:rsidRPr="008C4CDF">
        <w:rPr>
          <w:rFonts w:ascii="仿宋_GB2312" w:eastAsia="仿宋_GB2312" w:hAnsi="仿宋" w:cs="Times New Roman" w:hint="eastAsia"/>
          <w:kern w:val="2"/>
          <w:sz w:val="32"/>
          <w:szCs w:val="32"/>
        </w:rPr>
        <w:t>11.做好专题宣传。贯彻中央重要文件精神，关注重大时事热点，围绕新中国成立70周年、中国共产党成立98周年等重大活动，精心组织好宣传报道工作。围绕文明建设主题，宣传报道学校在文明校园建设工作常态化方面取得的成绩；围绕“区域知名、业界有名、特色鲜明”建设主题，宣传报道学校在提质进位、高质发展方面取得的成效；围绕“不忘初心 牢记使命”主题教育活动，做好宣传报道工作。</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Times New Roman"/>
          <w:kern w:val="2"/>
          <w:sz w:val="32"/>
          <w:szCs w:val="32"/>
        </w:rPr>
      </w:pPr>
      <w:r w:rsidRPr="008C4CDF">
        <w:rPr>
          <w:rFonts w:ascii="仿宋_GB2312" w:eastAsia="仿宋_GB2312" w:hAnsi="仿宋" w:cs="Times New Roman" w:hint="eastAsia"/>
          <w:kern w:val="2"/>
          <w:sz w:val="32"/>
          <w:szCs w:val="32"/>
        </w:rPr>
        <w:t>12.强化主流媒体宣传。继续加强与主流媒体互动，提升内外宣传合力。做好重大主题报道策划，着力提升外宣作品质量和数量，通过联合策划、联手合作等形式，加大在省市主流媒体的上稿力度，向社会展示学校良好风貌，提升学校的美誉度、知名度。</w:t>
      </w:r>
    </w:p>
    <w:p w:rsidR="008C4CDF" w:rsidRPr="008C4CDF" w:rsidRDefault="008C4CDF" w:rsidP="008C4CDF">
      <w:pPr>
        <w:widowControl w:val="0"/>
        <w:adjustRightInd/>
        <w:snapToGrid/>
        <w:spacing w:after="0" w:line="630" w:lineRule="exact"/>
        <w:ind w:firstLineChars="200" w:firstLine="640"/>
        <w:jc w:val="both"/>
        <w:rPr>
          <w:rFonts w:ascii="黑体" w:eastAsia="黑体" w:hAnsi="黑体" w:cs="Times New Roman"/>
          <w:kern w:val="2"/>
          <w:sz w:val="32"/>
          <w:szCs w:val="32"/>
        </w:rPr>
      </w:pPr>
      <w:r w:rsidRPr="008C4CDF">
        <w:rPr>
          <w:rFonts w:ascii="黑体" w:eastAsia="黑体" w:hAnsi="黑体" w:cs="Times New Roman" w:hint="eastAsia"/>
          <w:kern w:val="2"/>
          <w:sz w:val="32"/>
          <w:szCs w:val="32"/>
        </w:rPr>
        <w:lastRenderedPageBreak/>
        <w:t>五、深化精神文明创建工作</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仿宋" w:cs="Times New Roman"/>
          <w:kern w:val="2"/>
          <w:sz w:val="32"/>
          <w:szCs w:val="32"/>
        </w:rPr>
      </w:pPr>
      <w:r w:rsidRPr="008C4CDF">
        <w:rPr>
          <w:rFonts w:ascii="仿宋_GB2312" w:eastAsia="仿宋_GB2312" w:hAnsi="Times New Roman" w:cs="Times New Roman" w:hint="eastAsia"/>
          <w:kern w:val="2"/>
          <w:sz w:val="32"/>
          <w:szCs w:val="32"/>
        </w:rPr>
        <w:t>13.</w:t>
      </w:r>
      <w:r w:rsidRPr="008C4CDF">
        <w:rPr>
          <w:rFonts w:ascii="仿宋_GB2312" w:eastAsia="仿宋_GB2312" w:hAnsi="仿宋" w:cs="Times New Roman" w:hint="eastAsia"/>
          <w:kern w:val="2"/>
          <w:sz w:val="32"/>
          <w:szCs w:val="32"/>
        </w:rPr>
        <w:t xml:space="preserve">推进新时代文明实践中心共建工作。根据市委宣传部《关于新时代文明实践中心建设试点县区与高校马克思主义学院结对共建的通知》精神，紧紧围绕深入学习贯彻习近平新时代中国特色社会主义思想，发挥学校人才和智力优势，开展理论政策宣讲、志愿服务等活动，扎实推进与东海县新时代文明实践中心合作共建工作。 </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Times New Roman" w:cs="Times New Roman"/>
          <w:kern w:val="2"/>
          <w:sz w:val="32"/>
          <w:szCs w:val="32"/>
        </w:rPr>
      </w:pPr>
      <w:r w:rsidRPr="008C4CDF">
        <w:rPr>
          <w:rFonts w:ascii="仿宋_GB2312" w:eastAsia="仿宋_GB2312" w:hAnsi="Times New Roman" w:cs="Times New Roman" w:hint="eastAsia"/>
          <w:kern w:val="2"/>
          <w:sz w:val="32"/>
          <w:szCs w:val="32"/>
        </w:rPr>
        <w:t>14.协助相关部门，充分利用重大纪念日和民族传统节日，组织开展内容丰富、形式多样主题教育活动，努力激发爱国热情，凝聚师生力量，培育民族精神。重点推进院部文化建设和社团文化活动，努力打造一批体现时代特征和学校特色、深受学生喜爱的校园文化成果和品牌。</w:t>
      </w:r>
    </w:p>
    <w:p w:rsidR="008C4CDF" w:rsidRPr="008C4CDF" w:rsidRDefault="008C4CDF" w:rsidP="008C4CDF">
      <w:pPr>
        <w:widowControl w:val="0"/>
        <w:adjustRightInd/>
        <w:snapToGrid/>
        <w:spacing w:after="0" w:line="630" w:lineRule="exact"/>
        <w:ind w:firstLineChars="200" w:firstLine="640"/>
        <w:jc w:val="both"/>
        <w:rPr>
          <w:rFonts w:ascii="仿宋_GB2312" w:eastAsia="仿宋_GB2312" w:hAnsi="Times New Roman" w:cs="Times New Roman"/>
          <w:kern w:val="2"/>
          <w:sz w:val="32"/>
          <w:szCs w:val="32"/>
        </w:rPr>
      </w:pPr>
      <w:r w:rsidRPr="008C4CDF">
        <w:rPr>
          <w:rFonts w:ascii="仿宋_GB2312" w:eastAsia="仿宋_GB2312" w:hAnsi="Times New Roman" w:cs="Times New Roman" w:hint="eastAsia"/>
          <w:kern w:val="2"/>
          <w:sz w:val="32"/>
          <w:szCs w:val="32"/>
        </w:rPr>
        <w:t>15.持续开展“精神文明活动月”活动。以“我为文明城市创建作贡献”为主题，开展2019年“精神文明活动月”活动；继续以培育和</w:t>
      </w:r>
      <w:proofErr w:type="gramStart"/>
      <w:r w:rsidRPr="008C4CDF">
        <w:rPr>
          <w:rFonts w:ascii="仿宋_GB2312" w:eastAsia="仿宋_GB2312" w:hAnsi="Times New Roman" w:cs="Times New Roman" w:hint="eastAsia"/>
          <w:kern w:val="2"/>
          <w:sz w:val="32"/>
          <w:szCs w:val="32"/>
        </w:rPr>
        <w:t>践行</w:t>
      </w:r>
      <w:proofErr w:type="gramEnd"/>
      <w:r w:rsidRPr="008C4CDF">
        <w:rPr>
          <w:rFonts w:ascii="仿宋_GB2312" w:eastAsia="仿宋_GB2312" w:hAnsi="Times New Roman" w:cs="Times New Roman" w:hint="eastAsia"/>
          <w:kern w:val="2"/>
          <w:sz w:val="32"/>
          <w:szCs w:val="32"/>
        </w:rPr>
        <w:t>社会主义核心价值观，以贴近师生生活和学习的实践活动为载体，推进“五色教育”，形成亮点，出特色成果。</w:t>
      </w:r>
    </w:p>
    <w:p w:rsidR="008C4CDF" w:rsidRPr="008C4CDF" w:rsidRDefault="008C4CDF" w:rsidP="008C4CDF">
      <w:pPr>
        <w:widowControl w:val="0"/>
        <w:adjustRightInd/>
        <w:snapToGrid/>
        <w:spacing w:after="0" w:line="580" w:lineRule="exact"/>
        <w:ind w:firstLineChars="800" w:firstLine="2560"/>
        <w:jc w:val="center"/>
        <w:rPr>
          <w:rFonts w:ascii="仿宋_GB2312" w:eastAsia="仿宋_GB2312" w:hAnsi="仿宋" w:cs="仿宋"/>
          <w:kern w:val="2"/>
          <w:sz w:val="32"/>
          <w:szCs w:val="32"/>
        </w:rPr>
      </w:pPr>
      <w:r w:rsidRPr="008C4CDF">
        <w:rPr>
          <w:rFonts w:ascii="仿宋_GB2312" w:eastAsia="仿宋_GB2312" w:hAnsi="仿宋" w:cs="仿宋" w:hint="eastAsia"/>
          <w:kern w:val="2"/>
          <w:sz w:val="32"/>
          <w:szCs w:val="32"/>
        </w:rPr>
        <w:t>中共连云港职业技术学院委员会宣传部</w:t>
      </w:r>
    </w:p>
    <w:p w:rsidR="008C4CDF" w:rsidRDefault="008C4CDF" w:rsidP="008C4CDF">
      <w:pPr>
        <w:widowControl w:val="0"/>
        <w:adjustRightInd/>
        <w:spacing w:after="0" w:line="500" w:lineRule="exact"/>
        <w:jc w:val="center"/>
        <w:rPr>
          <w:rFonts w:ascii="仿宋_GB2312" w:eastAsia="仿宋_GB2312" w:hAnsi="Times New Roman" w:cs="Times New Roman" w:hint="eastAsia"/>
          <w:kern w:val="2"/>
          <w:sz w:val="32"/>
          <w:szCs w:val="32"/>
        </w:rPr>
      </w:pPr>
      <w:r w:rsidRPr="008C4CDF">
        <w:rPr>
          <w:rFonts w:ascii="仿宋_GB2312" w:eastAsia="仿宋_GB2312" w:hAnsi="Times New Roman" w:cs="Times New Roman" w:hint="eastAsia"/>
          <w:kern w:val="2"/>
          <w:sz w:val="32"/>
          <w:szCs w:val="32"/>
        </w:rPr>
        <w:t xml:space="preserve">                2019年3月19日</w:t>
      </w:r>
    </w:p>
    <w:p w:rsidR="003915F6" w:rsidRPr="008C4CDF" w:rsidRDefault="003915F6" w:rsidP="008C4CDF">
      <w:pPr>
        <w:widowControl w:val="0"/>
        <w:adjustRightInd/>
        <w:spacing w:after="0" w:line="500" w:lineRule="exact"/>
        <w:jc w:val="center"/>
        <w:rPr>
          <w:rFonts w:ascii="仿宋_GB2312" w:eastAsia="仿宋_GB2312" w:hAnsi="Times New Roman" w:cs="Times New Roman"/>
          <w:kern w:val="2"/>
          <w:sz w:val="32"/>
          <w:szCs w:val="32"/>
        </w:rPr>
      </w:pPr>
      <w:bookmarkStart w:id="0" w:name="_GoBack"/>
      <w:bookmarkEnd w:id="0"/>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40" w:lineRule="exact"/>
        <w:jc w:val="both"/>
        <w:rPr>
          <w:rFonts w:ascii="仿宋_GB2312" w:eastAsia="仿宋_GB2312" w:hAnsi="Times New Roman" w:cs="Times New Roman"/>
          <w:kern w:val="2"/>
          <w:sz w:val="21"/>
          <w:szCs w:val="24"/>
        </w:rPr>
      </w:pPr>
    </w:p>
    <w:p w:rsidR="008C4CDF" w:rsidRPr="008C4CDF" w:rsidRDefault="008C4CDF" w:rsidP="008C4CDF">
      <w:pPr>
        <w:widowControl w:val="0"/>
        <w:adjustRightInd/>
        <w:snapToGrid/>
        <w:spacing w:after="0" w:line="340" w:lineRule="exact"/>
        <w:jc w:val="both"/>
        <w:rPr>
          <w:rFonts w:ascii="仿宋_GB2312" w:eastAsia="仿宋_GB2312" w:hAnsi="Times New Roman" w:cs="Times New Roman"/>
          <w:kern w:val="2"/>
          <w:sz w:val="32"/>
          <w:szCs w:val="24"/>
          <w:u w:val="single"/>
        </w:rPr>
      </w:pPr>
      <w:r w:rsidRPr="008C4CDF">
        <w:rPr>
          <w:rFonts w:ascii="仿宋_GB2312" w:eastAsia="仿宋_GB2312" w:hAnsi="Times New Roman" w:cs="Times New Roman" w:hint="eastAsia"/>
          <w:spacing w:val="-14"/>
          <w:kern w:val="2"/>
          <w:sz w:val="32"/>
          <w:szCs w:val="24"/>
          <w:u w:val="single"/>
        </w:rPr>
        <w:t xml:space="preserve">中共连云港职业技术学院委员会办公室     </w:t>
      </w:r>
      <w:r w:rsidRPr="008C4CDF">
        <w:rPr>
          <w:rFonts w:ascii="仿宋_GB2312" w:eastAsia="仿宋_GB2312" w:hAnsi="Times New Roman" w:cs="Times New Roman" w:hint="eastAsia"/>
          <w:spacing w:val="-22"/>
          <w:kern w:val="2"/>
          <w:sz w:val="32"/>
          <w:szCs w:val="32"/>
          <w:u w:val="single"/>
        </w:rPr>
        <w:t xml:space="preserve">2019年3月19日印发   </w:t>
      </w:r>
    </w:p>
    <w:p w:rsidR="008C4CDF" w:rsidRPr="008C4CDF" w:rsidRDefault="008C4CDF" w:rsidP="008C4CDF">
      <w:pPr>
        <w:widowControl w:val="0"/>
        <w:wordWrap w:val="0"/>
        <w:adjustRightInd/>
        <w:snapToGrid/>
        <w:spacing w:after="0" w:line="340" w:lineRule="exact"/>
        <w:ind w:rightChars="11" w:right="24"/>
        <w:jc w:val="right"/>
        <w:rPr>
          <w:rFonts w:ascii="仿宋_GB2312" w:eastAsia="仿宋_GB2312" w:hAnsi="Times New Roman" w:cs="Times New Roman"/>
          <w:kern w:val="2"/>
          <w:sz w:val="32"/>
          <w:szCs w:val="24"/>
        </w:rPr>
      </w:pPr>
      <w:r w:rsidRPr="008C4CDF">
        <w:rPr>
          <w:rFonts w:ascii="仿宋_GB2312" w:eastAsia="仿宋_GB2312" w:hAnsi="Times New Roman" w:cs="Times New Roman" w:hint="eastAsia"/>
          <w:kern w:val="2"/>
          <w:sz w:val="32"/>
          <w:szCs w:val="24"/>
        </w:rPr>
        <w:t xml:space="preserve">                                              共印8份</w:t>
      </w:r>
    </w:p>
    <w:sectPr w:rsidR="008C4CDF" w:rsidRPr="008C4CDF">
      <w:footerReference w:type="even" r:id="rId9"/>
      <w:footerReference w:type="default" r:id="rId10"/>
      <w:pgSz w:w="11906" w:h="16838"/>
      <w:pgMar w:top="1440" w:right="1531" w:bottom="1440" w:left="1531"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F4" w:rsidRDefault="004E24F4">
      <w:pPr>
        <w:spacing w:after="0"/>
      </w:pPr>
      <w:r>
        <w:separator/>
      </w:r>
    </w:p>
  </w:endnote>
  <w:endnote w:type="continuationSeparator" w:id="0">
    <w:p w:rsidR="004E24F4" w:rsidRDefault="004E2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6224635"/>
    </w:sdtPr>
    <w:sdtEndPr/>
    <w:sdtContent>
      <w:p w:rsidR="00C33812" w:rsidRDefault="00523D14">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915F6" w:rsidRPr="003915F6">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6224626"/>
    </w:sdtPr>
    <w:sdtEndPr/>
    <w:sdtContent>
      <w:p w:rsidR="00C33812" w:rsidRDefault="00523D14">
        <w:pPr>
          <w:pStyle w:val="a4"/>
          <w:jc w:val="righ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915F6" w:rsidRPr="003915F6">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F4" w:rsidRDefault="004E24F4">
      <w:pPr>
        <w:spacing w:after="0"/>
      </w:pPr>
      <w:r>
        <w:separator/>
      </w:r>
    </w:p>
  </w:footnote>
  <w:footnote w:type="continuationSeparator" w:id="0">
    <w:p w:rsidR="004E24F4" w:rsidRDefault="004E24F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7F2C"/>
    <w:rsid w:val="00035B2F"/>
    <w:rsid w:val="000A7CF8"/>
    <w:rsid w:val="00104E74"/>
    <w:rsid w:val="00216A2C"/>
    <w:rsid w:val="00224E2B"/>
    <w:rsid w:val="00264A6C"/>
    <w:rsid w:val="00294BF1"/>
    <w:rsid w:val="003164AE"/>
    <w:rsid w:val="00323B43"/>
    <w:rsid w:val="003915F6"/>
    <w:rsid w:val="003D37D8"/>
    <w:rsid w:val="003E7D73"/>
    <w:rsid w:val="00424D67"/>
    <w:rsid w:val="00426133"/>
    <w:rsid w:val="00432A99"/>
    <w:rsid w:val="004358AB"/>
    <w:rsid w:val="004E24F4"/>
    <w:rsid w:val="004E3396"/>
    <w:rsid w:val="004F3246"/>
    <w:rsid w:val="00523D14"/>
    <w:rsid w:val="00550931"/>
    <w:rsid w:val="005B38AE"/>
    <w:rsid w:val="005F640C"/>
    <w:rsid w:val="00600997"/>
    <w:rsid w:val="006132B3"/>
    <w:rsid w:val="00642A95"/>
    <w:rsid w:val="0069305F"/>
    <w:rsid w:val="006A6FD8"/>
    <w:rsid w:val="006D2A69"/>
    <w:rsid w:val="007263C2"/>
    <w:rsid w:val="00761B90"/>
    <w:rsid w:val="007C2A08"/>
    <w:rsid w:val="007C4EB7"/>
    <w:rsid w:val="007D263F"/>
    <w:rsid w:val="007E24AB"/>
    <w:rsid w:val="007F403A"/>
    <w:rsid w:val="00827E87"/>
    <w:rsid w:val="00840803"/>
    <w:rsid w:val="00841D1C"/>
    <w:rsid w:val="008B7726"/>
    <w:rsid w:val="008C4CDF"/>
    <w:rsid w:val="008D593C"/>
    <w:rsid w:val="00976EB5"/>
    <w:rsid w:val="009A2C93"/>
    <w:rsid w:val="009B318B"/>
    <w:rsid w:val="009B3245"/>
    <w:rsid w:val="009B793D"/>
    <w:rsid w:val="009C65C3"/>
    <w:rsid w:val="009F0E50"/>
    <w:rsid w:val="00A601A2"/>
    <w:rsid w:val="00A63211"/>
    <w:rsid w:val="00A67588"/>
    <w:rsid w:val="00BB6C56"/>
    <w:rsid w:val="00BB79BE"/>
    <w:rsid w:val="00BE405A"/>
    <w:rsid w:val="00BF3F70"/>
    <w:rsid w:val="00C33812"/>
    <w:rsid w:val="00CE147B"/>
    <w:rsid w:val="00D06C88"/>
    <w:rsid w:val="00D31D50"/>
    <w:rsid w:val="00D43F0E"/>
    <w:rsid w:val="00D66D21"/>
    <w:rsid w:val="00D83CC0"/>
    <w:rsid w:val="00DF6E37"/>
    <w:rsid w:val="00E6048E"/>
    <w:rsid w:val="00ED47F8"/>
    <w:rsid w:val="00F12A67"/>
    <w:rsid w:val="00F55D26"/>
    <w:rsid w:val="00FA5F63"/>
    <w:rsid w:val="00FC377E"/>
    <w:rsid w:val="00FF6108"/>
    <w:rsid w:val="07705C99"/>
    <w:rsid w:val="0B0A711A"/>
    <w:rsid w:val="113314BC"/>
    <w:rsid w:val="1D2869F5"/>
    <w:rsid w:val="269E7517"/>
    <w:rsid w:val="31705BEE"/>
    <w:rsid w:val="35470D90"/>
    <w:rsid w:val="5FE5251D"/>
    <w:rsid w:val="6CBB3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table" w:styleId="a6">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Tahoma" w:hAnsi="Tahoma"/>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paragraph" w:styleId="a8">
    <w:name w:val="Balloon Text"/>
    <w:basedOn w:val="a"/>
    <w:link w:val="Char2"/>
    <w:uiPriority w:val="99"/>
    <w:semiHidden/>
    <w:unhideWhenUsed/>
    <w:rsid w:val="003915F6"/>
    <w:pPr>
      <w:spacing w:after="0"/>
    </w:pPr>
    <w:rPr>
      <w:sz w:val="18"/>
      <w:szCs w:val="18"/>
    </w:rPr>
  </w:style>
  <w:style w:type="character" w:customStyle="1" w:styleId="Char2">
    <w:name w:val="批注框文本 Char"/>
    <w:basedOn w:val="a0"/>
    <w:link w:val="a8"/>
    <w:uiPriority w:val="99"/>
    <w:semiHidden/>
    <w:rsid w:val="003915F6"/>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table" w:styleId="a6">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Tahoma" w:hAnsi="Tahoma"/>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paragraph" w:styleId="a8">
    <w:name w:val="Balloon Text"/>
    <w:basedOn w:val="a"/>
    <w:link w:val="Char2"/>
    <w:uiPriority w:val="99"/>
    <w:semiHidden/>
    <w:unhideWhenUsed/>
    <w:rsid w:val="003915F6"/>
    <w:pPr>
      <w:spacing w:after="0"/>
    </w:pPr>
    <w:rPr>
      <w:sz w:val="18"/>
      <w:szCs w:val="18"/>
    </w:rPr>
  </w:style>
  <w:style w:type="character" w:customStyle="1" w:styleId="Char2">
    <w:name w:val="批注框文本 Char"/>
    <w:basedOn w:val="a0"/>
    <w:link w:val="a8"/>
    <w:uiPriority w:val="99"/>
    <w:semiHidden/>
    <w:rsid w:val="003915F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449</Words>
  <Characters>2563</Characters>
  <Application>Microsoft Office Word</Application>
  <DocSecurity>0</DocSecurity>
  <Lines>21</Lines>
  <Paragraphs>6</Paragraphs>
  <ScaleCrop>false</ScaleCrop>
  <Company>smg</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SMG</cp:lastModifiedBy>
  <cp:revision>41</cp:revision>
  <cp:lastPrinted>2019-03-12T03:15:00Z</cp:lastPrinted>
  <dcterms:created xsi:type="dcterms:W3CDTF">2018-06-06T06:36:00Z</dcterms:created>
  <dcterms:modified xsi:type="dcterms:W3CDTF">2019-03-25T08:52:00Z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