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79AB">
      <w:pPr>
        <w:jc w:val="both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连云港金麦特精密机械有限公司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产教融合与校企合作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三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年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建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设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规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划</w:t>
      </w:r>
    </w:p>
    <w:p w:rsidR="00000000" w:rsidRDefault="009079A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000000" w:rsidRDefault="009079AB">
      <w:pPr>
        <w:rPr>
          <w:rFonts w:ascii="黑体" w:eastAsia="黑体" w:hint="eastAsia"/>
          <w:sz w:val="32"/>
          <w:szCs w:val="32"/>
        </w:rPr>
      </w:pPr>
    </w:p>
    <w:p w:rsidR="00000000" w:rsidRDefault="009079AB" w:rsidP="00633F04">
      <w:pPr>
        <w:spacing w:line="700" w:lineRule="exact"/>
        <w:ind w:firstLineChars="600" w:firstLine="1687"/>
        <w:rPr>
          <w:rFonts w:ascii="宋体" w:eastAsia="宋体" w:hAnsi="宋体" w:cs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建设单位名称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连云港金麦特精密机械有限公司</w:t>
      </w:r>
    </w:p>
    <w:p w:rsidR="00000000" w:rsidRDefault="009079AB">
      <w:pPr>
        <w:spacing w:line="700" w:lineRule="exact"/>
        <w:rPr>
          <w:rFonts w:ascii="黑体" w:eastAsia="黑体" w:hint="eastAsia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合作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院校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连云港职业技术学院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</w:t>
      </w:r>
    </w:p>
    <w:p w:rsidR="00000000" w:rsidRDefault="009079AB">
      <w:pPr>
        <w:jc w:val="center"/>
        <w:rPr>
          <w:rFonts w:ascii="黑体" w:eastAsia="黑体" w:hint="eastAsia"/>
          <w:sz w:val="32"/>
          <w:szCs w:val="32"/>
        </w:rPr>
      </w:pPr>
    </w:p>
    <w:p w:rsidR="00000000" w:rsidRDefault="009079AB">
      <w:pPr>
        <w:jc w:val="center"/>
        <w:rPr>
          <w:rFonts w:ascii="仿宋_GB2312" w:eastAsia="仿宋_GB2312"/>
          <w:b/>
          <w:sz w:val="32"/>
          <w:szCs w:val="32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88" w:bottom="1985" w:left="1588" w:header="851" w:footer="992" w:gutter="0"/>
          <w:cols w:space="720"/>
          <w:docGrid w:type="linesAndChars" w:linePitch="312"/>
        </w:sectPr>
      </w:pPr>
      <w:r>
        <w:rPr>
          <w:rFonts w:ascii="黑体" w:eastAsia="黑体" w:hint="eastAsia"/>
          <w:sz w:val="32"/>
          <w:szCs w:val="32"/>
        </w:rPr>
        <w:t>二〇二〇年五月</w:t>
      </w: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一</w:t>
      </w:r>
      <w:r>
        <w:rPr>
          <w:rFonts w:ascii="仿宋_GB2312" w:eastAsia="仿宋_GB2312"/>
          <w:b/>
          <w:color w:val="000000"/>
          <w:sz w:val="32"/>
          <w:szCs w:val="18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产教融合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型试点企业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基本情况</w:t>
      </w:r>
    </w:p>
    <w:tbl>
      <w:tblPr>
        <w:tblW w:w="918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"/>
        <w:gridCol w:w="426"/>
        <w:gridCol w:w="3402"/>
        <w:gridCol w:w="275"/>
        <w:gridCol w:w="859"/>
        <w:gridCol w:w="141"/>
        <w:gridCol w:w="2268"/>
      </w:tblGrid>
      <w:tr w:rsidR="00000000">
        <w:trPr>
          <w:trHeight w:val="729"/>
          <w:jc w:val="center"/>
        </w:trPr>
        <w:tc>
          <w:tcPr>
            <w:tcW w:w="1809" w:type="dxa"/>
            <w:gridSpan w:val="2"/>
            <w:vAlign w:val="center"/>
          </w:tcPr>
          <w:p w:rsidR="00000000" w:rsidRDefault="009079AB">
            <w:pPr>
              <w:pStyle w:val="a4"/>
              <w:spacing w:line="30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产教融合型试点企业名称</w:t>
            </w:r>
          </w:p>
        </w:tc>
        <w:tc>
          <w:tcPr>
            <w:tcW w:w="3828" w:type="dxa"/>
            <w:gridSpan w:val="2"/>
            <w:vAlign w:val="center"/>
          </w:tcPr>
          <w:p w:rsidR="00000000" w:rsidRDefault="009079AB">
            <w:pPr>
              <w:pStyle w:val="a4"/>
              <w:spacing w:line="300" w:lineRule="exact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连云港金麦特精密机械有限公司</w:t>
            </w:r>
          </w:p>
        </w:tc>
        <w:tc>
          <w:tcPr>
            <w:tcW w:w="1275" w:type="dxa"/>
            <w:gridSpan w:val="3"/>
            <w:vAlign w:val="center"/>
          </w:tcPr>
          <w:p w:rsidR="00000000" w:rsidRDefault="009079AB">
            <w:pPr>
              <w:pStyle w:val="a4"/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68" w:type="dxa"/>
            <w:vAlign w:val="center"/>
          </w:tcPr>
          <w:p w:rsidR="00000000" w:rsidRDefault="009079AB">
            <w:pPr>
              <w:pStyle w:val="a4"/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03.11</w:t>
            </w:r>
          </w:p>
        </w:tc>
      </w:tr>
      <w:tr w:rsidR="00000000">
        <w:trPr>
          <w:trHeight w:val="3392"/>
          <w:jc w:val="center"/>
        </w:trPr>
        <w:tc>
          <w:tcPr>
            <w:tcW w:w="1809" w:type="dxa"/>
            <w:gridSpan w:val="2"/>
          </w:tcPr>
          <w:p w:rsidR="00000000" w:rsidRDefault="009079AB">
            <w:pPr>
              <w:pStyle w:val="a4"/>
              <w:spacing w:line="300" w:lineRule="exact"/>
              <w:jc w:val="center"/>
              <w:rPr>
                <w:color w:val="000000"/>
              </w:rPr>
            </w:pPr>
          </w:p>
          <w:p w:rsidR="00000000" w:rsidRDefault="009079AB">
            <w:pPr>
              <w:pStyle w:val="a4"/>
              <w:spacing w:line="300" w:lineRule="exact"/>
              <w:jc w:val="both"/>
              <w:rPr>
                <w:rFonts w:hint="eastAsia"/>
                <w:color w:val="000000"/>
              </w:rPr>
            </w:pPr>
          </w:p>
          <w:p w:rsidR="00000000" w:rsidRDefault="009079AB">
            <w:pPr>
              <w:pStyle w:val="a4"/>
              <w:spacing w:line="300" w:lineRule="exact"/>
              <w:jc w:val="both"/>
              <w:rPr>
                <w:rFonts w:hint="eastAsia"/>
                <w:color w:val="000000"/>
              </w:rPr>
            </w:pPr>
          </w:p>
          <w:p w:rsidR="00000000" w:rsidRDefault="009079AB">
            <w:pPr>
              <w:pStyle w:val="a4"/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</w:t>
            </w:r>
            <w:r>
              <w:rPr>
                <w:rFonts w:hint="eastAsia"/>
                <w:color w:val="000000"/>
              </w:rPr>
              <w:t>发展历程</w:t>
            </w:r>
          </w:p>
        </w:tc>
        <w:tc>
          <w:tcPr>
            <w:tcW w:w="7371" w:type="dxa"/>
            <w:gridSpan w:val="6"/>
          </w:tcPr>
          <w:p w:rsidR="00000000" w:rsidRDefault="009079AB">
            <w:pPr>
              <w:pStyle w:val="a4"/>
              <w:spacing w:line="300" w:lineRule="exact"/>
              <w:rPr>
                <w:rFonts w:hint="eastAsia"/>
                <w:spacing w:val="-6"/>
              </w:rPr>
            </w:pPr>
          </w:p>
          <w:p w:rsidR="00000000" w:rsidRDefault="009079AB">
            <w:pPr>
              <w:pStyle w:val="a4"/>
              <w:spacing w:line="30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2003</w:t>
            </w:r>
            <w:r>
              <w:rPr>
                <w:rFonts w:hint="eastAsia"/>
                <w:spacing w:val="-6"/>
              </w:rPr>
              <w:t>年在工商部门登记</w:t>
            </w:r>
            <w:r>
              <w:rPr>
                <w:rFonts w:hint="eastAsia"/>
                <w:spacing w:val="-6"/>
              </w:rPr>
              <w:t>注册</w:t>
            </w:r>
            <w:r>
              <w:rPr>
                <w:rFonts w:hint="eastAsia"/>
                <w:spacing w:val="-6"/>
              </w:rPr>
              <w:t>成立</w:t>
            </w:r>
            <w:r>
              <w:rPr>
                <w:rFonts w:hint="eastAsia"/>
                <w:spacing w:val="-6"/>
              </w:rPr>
              <w:t>连云港金麦特精密机械有限公司；</w:t>
            </w:r>
          </w:p>
          <w:p w:rsidR="00000000" w:rsidRDefault="009079AB">
            <w:pPr>
              <w:pStyle w:val="a4"/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spacing w:val="-6"/>
              </w:rPr>
              <w:t>2015</w:t>
            </w:r>
            <w:r>
              <w:rPr>
                <w:rFonts w:hint="eastAsia"/>
                <w:spacing w:val="-6"/>
              </w:rPr>
              <w:t>年批准成立江苏省研究生工作站</w:t>
            </w:r>
            <w:r>
              <w:rPr>
                <w:rFonts w:hint="eastAsia"/>
                <w:color w:val="000000"/>
              </w:rPr>
              <w:t>；</w:t>
            </w:r>
          </w:p>
          <w:p w:rsidR="00000000" w:rsidRDefault="009079AB">
            <w:pPr>
              <w:pStyle w:val="a4"/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2018</w:t>
            </w:r>
            <w:r>
              <w:rPr>
                <w:rFonts w:hint="eastAsia"/>
                <w:color w:val="000000"/>
              </w:rPr>
              <w:t>年批准设立江苏省博士后创新实践基地；</w:t>
            </w:r>
          </w:p>
          <w:p w:rsidR="00000000" w:rsidRDefault="009079AB">
            <w:pPr>
              <w:pStyle w:val="a4"/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获批为国家级高新技术企业。</w:t>
            </w:r>
          </w:p>
        </w:tc>
      </w:tr>
      <w:tr w:rsidR="00000000">
        <w:trPr>
          <w:trHeight w:val="559"/>
          <w:jc w:val="center"/>
        </w:trPr>
        <w:tc>
          <w:tcPr>
            <w:tcW w:w="1384" w:type="dxa"/>
            <w:vMerge w:val="restart"/>
            <w:vAlign w:val="center"/>
          </w:tcPr>
          <w:p w:rsidR="00000000" w:rsidRDefault="009079AB">
            <w:pPr>
              <w:pStyle w:val="a4"/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产教融合型试点企业人员</w:t>
            </w:r>
          </w:p>
          <w:p w:rsidR="00000000" w:rsidRDefault="009079AB">
            <w:pPr>
              <w:pStyle w:val="a4"/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组成</w:t>
            </w:r>
          </w:p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专任教师</w:t>
            </w:r>
          </w:p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数（人）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</w:tr>
      <w:tr w:rsidR="00000000">
        <w:trPr>
          <w:trHeight w:val="559"/>
          <w:jc w:val="center"/>
        </w:trPr>
        <w:tc>
          <w:tcPr>
            <w:tcW w:w="1384" w:type="dxa"/>
            <w:vMerge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具有高级职称的教师（人）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</w:tr>
      <w:tr w:rsidR="00000000">
        <w:trPr>
          <w:trHeight w:val="554"/>
          <w:jc w:val="center"/>
        </w:trPr>
        <w:tc>
          <w:tcPr>
            <w:tcW w:w="1384" w:type="dxa"/>
            <w:vMerge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具有技师等级证书的教师（人）</w:t>
            </w:r>
          </w:p>
        </w:tc>
        <w:tc>
          <w:tcPr>
            <w:tcW w:w="2409" w:type="dxa"/>
            <w:gridSpan w:val="2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</w:tr>
      <w:tr w:rsidR="00000000">
        <w:trPr>
          <w:trHeight w:val="714"/>
          <w:jc w:val="center"/>
        </w:trPr>
        <w:tc>
          <w:tcPr>
            <w:tcW w:w="1384" w:type="dxa"/>
            <w:vMerge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4528" w:type="dxa"/>
            <w:gridSpan w:val="4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兼职教师总数（人）</w:t>
            </w:r>
          </w:p>
        </w:tc>
        <w:tc>
          <w:tcPr>
            <w:tcW w:w="3268" w:type="dxa"/>
            <w:gridSpan w:val="3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</w:tr>
      <w:tr w:rsidR="00000000">
        <w:trPr>
          <w:trHeight w:val="714"/>
          <w:jc w:val="center"/>
        </w:trPr>
        <w:tc>
          <w:tcPr>
            <w:tcW w:w="1384" w:type="dxa"/>
            <w:vMerge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4528" w:type="dxa"/>
            <w:gridSpan w:val="4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企业员工</w:t>
            </w:r>
          </w:p>
        </w:tc>
        <w:tc>
          <w:tcPr>
            <w:tcW w:w="3268" w:type="dxa"/>
            <w:gridSpan w:val="3"/>
            <w:vAlign w:val="center"/>
          </w:tcPr>
          <w:p w:rsidR="00000000" w:rsidRDefault="009079AB">
            <w:pPr>
              <w:pStyle w:val="a4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</w:tr>
    </w:tbl>
    <w:p w:rsidR="00000000" w:rsidRDefault="009079AB">
      <w:pPr>
        <w:pStyle w:val="a4"/>
        <w:spacing w:line="360" w:lineRule="exact"/>
        <w:jc w:val="center"/>
        <w:rPr>
          <w:color w:val="000000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二</w:t>
      </w:r>
      <w:r>
        <w:rPr>
          <w:rFonts w:ascii="仿宋_GB2312" w:eastAsia="仿宋_GB2312"/>
          <w:b/>
          <w:color w:val="000000"/>
          <w:sz w:val="32"/>
          <w:szCs w:val="18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产教融合型试点企业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现有教学资源</w:t>
      </w:r>
    </w:p>
    <w:tbl>
      <w:tblPr>
        <w:tblW w:w="9656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77"/>
        <w:gridCol w:w="1637"/>
        <w:gridCol w:w="1080"/>
        <w:gridCol w:w="1136"/>
        <w:gridCol w:w="1032"/>
        <w:gridCol w:w="716"/>
        <w:gridCol w:w="1009"/>
        <w:gridCol w:w="1389"/>
      </w:tblGrid>
      <w:tr w:rsidR="00000000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产教融合型试点企业</w:t>
            </w:r>
            <w:r>
              <w:rPr>
                <w:rStyle w:val="font21"/>
                <w:rFonts w:ascii="宋体" w:eastAsia="宋体" w:hAnsi="宋体" w:cs="宋体" w:hint="eastAsia"/>
                <w:b/>
                <w:bCs/>
                <w:sz w:val="21"/>
                <w:szCs w:val="21"/>
                <w:lang w:bidi="ar"/>
              </w:rPr>
              <w:t>现有教学资源</w:t>
            </w:r>
          </w:p>
        </w:tc>
        <w:tc>
          <w:tcPr>
            <w:tcW w:w="8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产教融合型试点企业主要设备及实训项目</w:t>
            </w:r>
          </w:p>
        </w:tc>
      </w:tr>
      <w:tr w:rsidR="00000000">
        <w:trPr>
          <w:trHeight w:val="7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建筑面积（平方米）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教学仪器设备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其中：大型教学仪器设备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主要实训项目</w:t>
            </w:r>
          </w:p>
        </w:tc>
      </w:tr>
      <w:tr w:rsidR="00000000">
        <w:trPr>
          <w:trHeight w:val="109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总值（万元）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套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总值（万元）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金工实训区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1600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115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金工实习</w:t>
            </w:r>
          </w:p>
        </w:tc>
      </w:tr>
      <w:tr w:rsidR="00000000">
        <w:trPr>
          <w:trHeight w:val="8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数控实训区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454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454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数控编程与加工实习</w:t>
            </w:r>
          </w:p>
        </w:tc>
      </w:tr>
      <w:tr w:rsidR="00000000">
        <w:trPr>
          <w:trHeight w:val="5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模具实训区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750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185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模具制造装配实习</w:t>
            </w:r>
          </w:p>
        </w:tc>
      </w:tr>
      <w:tr w:rsidR="00000000">
        <w:trPr>
          <w:trHeight w:val="108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塑料成型实训区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1600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520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380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塑料成型工艺与模具调试实训</w:t>
            </w:r>
          </w:p>
        </w:tc>
      </w:tr>
      <w:tr w:rsidR="00000000">
        <w:trPr>
          <w:trHeight w:val="8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数控调装实训室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280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220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数控机床维修与调试</w:t>
            </w:r>
          </w:p>
        </w:tc>
      </w:tr>
      <w:tr w:rsidR="00000000">
        <w:trPr>
          <w:trHeight w:val="81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机电一体化综合实训室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198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67.5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67.5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自动生产线编程与拆装实训</w:t>
            </w:r>
          </w:p>
        </w:tc>
      </w:tr>
      <w:tr w:rsidR="00000000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5178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168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1681.5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69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bidi="ar"/>
              </w:rPr>
              <w:t>1336.5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000000" w:rsidRDefault="009079AB">
      <w:pPr>
        <w:pStyle w:val="a4"/>
        <w:spacing w:line="360" w:lineRule="exact"/>
        <w:rPr>
          <w:rFonts w:ascii="仿宋_GB2312" w:eastAsia="仿宋_GB2312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pStyle w:val="a4"/>
        <w:spacing w:line="360" w:lineRule="exact"/>
        <w:rPr>
          <w:rFonts w:ascii="仿宋_GB2312" w:eastAsia="仿宋_GB2312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三</w:t>
      </w:r>
      <w:r>
        <w:rPr>
          <w:rFonts w:ascii="仿宋_GB2312" w:eastAsia="仿宋_GB2312"/>
          <w:b/>
          <w:color w:val="000000"/>
          <w:sz w:val="32"/>
          <w:szCs w:val="18"/>
        </w:rPr>
        <w:t>、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产教融合型试点企业三年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建设总体目标与预期成果</w:t>
      </w:r>
    </w:p>
    <w:tbl>
      <w:tblPr>
        <w:tblW w:w="8712" w:type="dxa"/>
        <w:tblInd w:w="93" w:type="dxa"/>
        <w:tblLook w:val="0000" w:firstRow="0" w:lastRow="0" w:firstColumn="0" w:lastColumn="0" w:noHBand="0" w:noVBand="0"/>
      </w:tblPr>
      <w:tblGrid>
        <w:gridCol w:w="1080"/>
        <w:gridCol w:w="636"/>
        <w:gridCol w:w="993"/>
        <w:gridCol w:w="6003"/>
      </w:tblGrid>
      <w:tr w:rsidR="00000000">
        <w:trPr>
          <w:trHeight w:val="303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建设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目标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与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预期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成果</w:t>
            </w: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总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体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标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校企紧密合作，打造集基础实训、虚拟、仿真实训，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O2O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数字化实训，真实生产实训相融合的，机器人应用与智能制造实训平台。承担校内外学生实训、高技能人才培训、工程技术人员继续教育、中高职院校教师培训、技能大赛选手集训等任务。发挥公共服务平台的作用，开展企业技术服务。实施混合所有制、产学研一体化的有限责任公司资产运作，形成自我造血功能。建成功能集约、资源共享、开放充分、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行高效的产教深度融合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型企业建设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00000">
        <w:trPr>
          <w:trHeight w:val="139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预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期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成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机制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明确校企共建、共管、共享基地和人才培养中双方的职责、权利和义务，构建校企人才培养机制。制定平台设备更新办法、校企人员互兼互聘制度、社会服务培训管理办法。</w:t>
            </w:r>
          </w:p>
        </w:tc>
      </w:tr>
      <w:tr w:rsidR="00000000">
        <w:trPr>
          <w:trHeight w:val="142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实训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平台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打造功能集约、资源共享、开放充分、运行高效的产教深度融合的实训平台。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启动硬件建设，计划三年内累计投入达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万，新增现代化设备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26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台套，投资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500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万元。</w:t>
            </w:r>
          </w:p>
        </w:tc>
      </w:tr>
      <w:tr w:rsidR="00000000">
        <w:trPr>
          <w:trHeight w:val="125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服务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平台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发挥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连云港职业技术学院的人才、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技术优势，开展多领域、多层次、多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形式的项目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社会培训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000000">
        <w:trPr>
          <w:trHeight w:val="125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技术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平台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组织教师参与研发与技术攻关，推进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各类非标自动化生产线项目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产业化，力争获批市级以上科研项目不少于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项，企业委托项目不少于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项，形成科技成果不少于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项，授权专利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件以上。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val="137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产业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经营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规模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建成设计制造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各类非标自动化生产线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条以上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，实现新产品年销售收入超过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1200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万元，创利税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万元；形成市场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研发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市场的良性循环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国家高新技术企业。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</w:tr>
    </w:tbl>
    <w:p w:rsidR="00000000" w:rsidRDefault="009079AB">
      <w:pPr>
        <w:spacing w:after="0" w:line="360" w:lineRule="auto"/>
        <w:jc w:val="both"/>
        <w:rPr>
          <w:rFonts w:ascii="宋体" w:eastAsia="宋体" w:hAnsi="宋体"/>
          <w:sz w:val="24"/>
          <w:szCs w:val="24"/>
        </w:rPr>
      </w:pPr>
    </w:p>
    <w:p w:rsidR="00000000" w:rsidRDefault="009079AB">
      <w:pPr>
        <w:spacing w:after="0" w:line="360" w:lineRule="auto"/>
        <w:jc w:val="both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spacing w:after="0" w:line="360" w:lineRule="auto"/>
        <w:jc w:val="both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spacing w:after="0" w:line="360" w:lineRule="auto"/>
        <w:jc w:val="both"/>
        <w:rPr>
          <w:rFonts w:ascii="仿宋_GB2312" w:eastAsia="仿宋_GB2312" w:hint="eastAsia"/>
          <w:b/>
          <w:color w:val="000000"/>
          <w:sz w:val="32"/>
          <w:szCs w:val="18"/>
        </w:rPr>
      </w:pPr>
    </w:p>
    <w:p w:rsidR="00000000" w:rsidRDefault="009079AB">
      <w:pPr>
        <w:spacing w:after="0" w:line="360" w:lineRule="auto"/>
        <w:jc w:val="both"/>
        <w:rPr>
          <w:rFonts w:ascii="仿宋_GB2312" w:eastAsia="仿宋_GB2312" w:hint="eastAsia"/>
          <w:b/>
          <w:color w:val="000000"/>
          <w:sz w:val="32"/>
          <w:szCs w:val="18"/>
        </w:rPr>
      </w:pPr>
      <w:r>
        <w:rPr>
          <w:rFonts w:ascii="仿宋_GB2312" w:eastAsia="仿宋_GB2312" w:hint="eastAsia"/>
          <w:b/>
          <w:color w:val="000000"/>
          <w:sz w:val="32"/>
          <w:szCs w:val="18"/>
        </w:rPr>
        <w:t>四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．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产教融合型试点企业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建设的具体</w:t>
      </w:r>
      <w:r>
        <w:rPr>
          <w:rFonts w:ascii="仿宋_GB2312" w:eastAsia="仿宋_GB2312" w:hint="eastAsia"/>
          <w:b/>
          <w:color w:val="000000"/>
          <w:sz w:val="32"/>
          <w:szCs w:val="18"/>
        </w:rPr>
        <w:t>工作</w:t>
      </w:r>
    </w:p>
    <w:p w:rsidR="00000000" w:rsidRDefault="009079AB">
      <w:pPr>
        <w:spacing w:after="0" w:line="360" w:lineRule="auto"/>
        <w:ind w:firstLineChars="200" w:firstLine="48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1.</w:t>
      </w:r>
      <w:r>
        <w:rPr>
          <w:rFonts w:ascii="宋体" w:eastAsia="宋体" w:hAnsi="宋体" w:hint="eastAsia"/>
          <w:b/>
          <w:sz w:val="24"/>
          <w:szCs w:val="24"/>
        </w:rPr>
        <w:t>机制建设</w:t>
      </w:r>
    </w:p>
    <w:tbl>
      <w:tblPr>
        <w:tblW w:w="93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76"/>
        <w:gridCol w:w="1445"/>
        <w:gridCol w:w="4665"/>
        <w:gridCol w:w="1198"/>
      </w:tblGrid>
      <w:tr w:rsidR="00000000">
        <w:trPr>
          <w:trHeight w:val="511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起讫时间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预期成果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目</w:t>
            </w:r>
          </w:p>
          <w:p w:rsidR="00000000" w:rsidRDefault="009079A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</w:tr>
      <w:tr w:rsidR="00000000">
        <w:trPr>
          <w:trHeight w:val="511"/>
          <w:jc w:val="center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00000">
        <w:trPr>
          <w:trHeight w:val="62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共建共管共享机制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金麦特公司新的章程工商部门备案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项、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产教融合、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校企合作管理委员会章程》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杜松</w:t>
            </w:r>
          </w:p>
        </w:tc>
      </w:tr>
      <w:tr w:rsidR="00000000">
        <w:trPr>
          <w:trHeight w:val="31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校企协同育人机制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《校企双主体协同育人制度》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</w:p>
        </w:tc>
      </w:tr>
      <w:tr w:rsidR="00000000">
        <w:trPr>
          <w:trHeight w:val="742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校企协同创新机制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《校企人员协同创新制度》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项、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《大学生创业项目孵化管理办法》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项、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《教师参与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企业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技术开发的报酬计算方法》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</w:t>
            </w: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朱晓红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李红军</w:t>
            </w:r>
          </w:p>
        </w:tc>
      </w:tr>
      <w:tr w:rsidR="00000000">
        <w:trPr>
          <w:trHeight w:val="43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实训设备更新机制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《实训设备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更新制度》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项、《实训项目、实训内容、实训过程管理办法》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李红军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朱晓红</w:t>
            </w:r>
          </w:p>
        </w:tc>
      </w:tr>
      <w:tr w:rsidR="00000000">
        <w:trPr>
          <w:trHeight w:val="4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校企人员互兼互聘机制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《平台校企人员互兼互聘制度》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杜松</w:t>
            </w:r>
          </w:p>
        </w:tc>
      </w:tr>
      <w:tr w:rsidR="00000000">
        <w:trPr>
          <w:trHeight w:val="43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tabs>
                <w:tab w:val="left" w:pos="540"/>
              </w:tabs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平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台运行机制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《实训平台管理制度》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项、《社会服务培训管理办法》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杜松</w:t>
            </w:r>
          </w:p>
        </w:tc>
      </w:tr>
    </w:tbl>
    <w:p w:rsidR="00000000" w:rsidRDefault="009079AB">
      <w:pPr>
        <w:spacing w:after="0" w:line="360" w:lineRule="auto"/>
        <w:jc w:val="both"/>
        <w:rPr>
          <w:rFonts w:ascii="宋体" w:eastAsia="宋体" w:hAnsi="宋体"/>
          <w:sz w:val="24"/>
          <w:szCs w:val="24"/>
        </w:rPr>
      </w:pPr>
    </w:p>
    <w:p w:rsidR="00000000" w:rsidRDefault="009079AB">
      <w:pPr>
        <w:spacing w:after="0" w:line="360" w:lineRule="auto"/>
        <w:ind w:firstLineChars="196" w:firstLine="472"/>
        <w:jc w:val="both"/>
        <w:rPr>
          <w:rFonts w:ascii="宋体" w:eastAsia="宋体" w:hAnsi="宋体" w:hint="eastAsia"/>
          <w:b/>
          <w:sz w:val="24"/>
          <w:szCs w:val="24"/>
        </w:rPr>
      </w:pPr>
    </w:p>
    <w:p w:rsidR="00000000" w:rsidRDefault="009079AB">
      <w:pPr>
        <w:spacing w:after="0" w:line="360" w:lineRule="auto"/>
        <w:ind w:firstLineChars="196" w:firstLine="472"/>
        <w:jc w:val="both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2.</w:t>
      </w:r>
      <w:r>
        <w:rPr>
          <w:rFonts w:ascii="宋体" w:eastAsia="宋体" w:hAnsi="宋体" w:hint="eastAsia"/>
          <w:b/>
          <w:sz w:val="24"/>
          <w:szCs w:val="24"/>
        </w:rPr>
        <w:t>设施建设</w:t>
      </w:r>
    </w:p>
    <w:p w:rsidR="00000000" w:rsidRDefault="009079AB">
      <w:pPr>
        <w:spacing w:after="0" w:line="360" w:lineRule="auto"/>
        <w:ind w:firstLineChars="196" w:firstLine="470"/>
        <w:jc w:val="both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1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2020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月至</w:t>
      </w:r>
      <w:r>
        <w:rPr>
          <w:rFonts w:ascii="宋体" w:eastAsia="宋体" w:hAnsi="宋体" w:hint="eastAsia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月完成</w:t>
      </w:r>
      <w:r>
        <w:rPr>
          <w:rFonts w:ascii="宋体" w:eastAsia="宋体" w:hAnsi="宋体" w:hint="eastAsia"/>
          <w:bCs/>
          <w:sz w:val="24"/>
          <w:szCs w:val="24"/>
        </w:rPr>
        <w:t>1000m</w:t>
      </w:r>
      <w:r>
        <w:rPr>
          <w:rFonts w:ascii="宋体" w:eastAsia="宋体" w:hAnsi="宋体" w:hint="eastAsia"/>
          <w:bCs/>
          <w:sz w:val="24"/>
          <w:szCs w:val="24"/>
        </w:rPr>
        <w:t>²的生产、教学车间装修工作；</w:t>
      </w:r>
    </w:p>
    <w:p w:rsidR="00000000" w:rsidRDefault="009079AB">
      <w:pPr>
        <w:spacing w:after="0" w:line="360" w:lineRule="auto"/>
        <w:ind w:firstLineChars="196" w:firstLine="470"/>
        <w:jc w:val="both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2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2020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月至</w:t>
      </w:r>
      <w:r>
        <w:rPr>
          <w:rFonts w:ascii="宋体" w:eastAsia="宋体" w:hAnsi="宋体" w:hint="eastAsia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月完成</w:t>
      </w:r>
      <w:r>
        <w:rPr>
          <w:rFonts w:ascii="宋体" w:eastAsia="宋体" w:hAnsi="宋体" w:hint="eastAsia"/>
          <w:bCs/>
          <w:sz w:val="24"/>
          <w:szCs w:val="24"/>
        </w:rPr>
        <w:t>6</w:t>
      </w:r>
      <w:r>
        <w:rPr>
          <w:rFonts w:ascii="宋体" w:eastAsia="宋体" w:hAnsi="宋体" w:hint="eastAsia"/>
          <w:bCs/>
          <w:sz w:val="24"/>
          <w:szCs w:val="24"/>
        </w:rPr>
        <w:t>台沈阳机床</w:t>
      </w:r>
      <w:r>
        <w:rPr>
          <w:rFonts w:ascii="宋体" w:eastAsia="宋体" w:hAnsi="宋体" w:hint="eastAsia"/>
          <w:bCs/>
          <w:sz w:val="24"/>
          <w:szCs w:val="24"/>
        </w:rPr>
        <w:t>VMC850E</w:t>
      </w:r>
      <w:r>
        <w:rPr>
          <w:rFonts w:ascii="宋体" w:eastAsia="宋体" w:hAnsi="宋体" w:hint="eastAsia"/>
          <w:bCs/>
          <w:sz w:val="24"/>
          <w:szCs w:val="24"/>
        </w:rPr>
        <w:t>立式加工中心的采购及安装调试工作；</w:t>
      </w:r>
    </w:p>
    <w:p w:rsidR="00000000" w:rsidRDefault="009079AB">
      <w:pPr>
        <w:spacing w:after="0" w:line="360" w:lineRule="auto"/>
        <w:ind w:firstLineChars="196" w:firstLine="470"/>
        <w:jc w:val="both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2020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月至</w:t>
      </w:r>
      <w:r>
        <w:rPr>
          <w:rFonts w:ascii="宋体" w:eastAsia="宋体" w:hAnsi="宋体" w:hint="eastAsia"/>
          <w:bCs/>
          <w:sz w:val="24"/>
          <w:szCs w:val="24"/>
        </w:rPr>
        <w:t>11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>
        <w:rPr>
          <w:rFonts w:ascii="宋体" w:eastAsia="宋体" w:hAnsi="宋体" w:hint="eastAsia"/>
          <w:bCs/>
          <w:sz w:val="24"/>
          <w:szCs w:val="24"/>
        </w:rPr>
        <w:t>完成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台南通机床厂数显铣床的采购及安装调试工作；</w:t>
      </w:r>
    </w:p>
    <w:p w:rsidR="00000000" w:rsidRDefault="009079AB">
      <w:pPr>
        <w:spacing w:after="0" w:line="360" w:lineRule="auto"/>
        <w:ind w:firstLineChars="196" w:firstLine="470"/>
        <w:jc w:val="both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2020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12</w:t>
      </w:r>
      <w:r>
        <w:rPr>
          <w:rFonts w:ascii="宋体" w:eastAsia="宋体" w:hAnsi="宋体" w:hint="eastAsia"/>
          <w:bCs/>
          <w:sz w:val="24"/>
          <w:szCs w:val="24"/>
        </w:rPr>
        <w:t>月底前完成一台</w:t>
      </w:r>
      <w:r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吨杭州叉车采购及特种设备使用登记、人员操作培训工作；</w:t>
      </w:r>
    </w:p>
    <w:p w:rsidR="00000000" w:rsidRDefault="009079AB">
      <w:pPr>
        <w:spacing w:after="0" w:line="360" w:lineRule="auto"/>
        <w:ind w:firstLineChars="196" w:firstLine="470"/>
        <w:jc w:val="both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 w:hint="eastAsia"/>
          <w:bCs/>
          <w:sz w:val="24"/>
          <w:szCs w:val="24"/>
        </w:rPr>
        <w:t>5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bCs/>
          <w:sz w:val="24"/>
          <w:szCs w:val="24"/>
        </w:rPr>
        <w:t>2021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>
        <w:rPr>
          <w:rFonts w:ascii="宋体" w:eastAsia="宋体" w:hAnsi="宋体" w:hint="eastAsia"/>
          <w:bCs/>
          <w:sz w:val="24"/>
          <w:szCs w:val="24"/>
        </w:rPr>
        <w:t>06</w:t>
      </w:r>
      <w:r>
        <w:rPr>
          <w:rFonts w:ascii="宋体" w:eastAsia="宋体" w:hAnsi="宋体" w:hint="eastAsia"/>
          <w:bCs/>
          <w:sz w:val="24"/>
          <w:szCs w:val="24"/>
        </w:rPr>
        <w:t>月之前完成等离子激光切割设备采购及安装调试工作。</w:t>
      </w:r>
    </w:p>
    <w:p w:rsidR="00000000" w:rsidRDefault="009079AB">
      <w:pPr>
        <w:spacing w:after="0" w:line="360" w:lineRule="auto"/>
        <w:ind w:firstLineChars="196" w:firstLine="472"/>
        <w:jc w:val="both"/>
        <w:rPr>
          <w:rFonts w:ascii="宋体" w:eastAsia="宋体" w:hAnsi="宋体"/>
          <w:b/>
          <w:sz w:val="24"/>
          <w:szCs w:val="24"/>
        </w:rPr>
      </w:pPr>
    </w:p>
    <w:p w:rsidR="00000000" w:rsidRDefault="009079AB">
      <w:pPr>
        <w:spacing w:after="0" w:line="360" w:lineRule="auto"/>
        <w:ind w:firstLineChars="196" w:firstLine="472"/>
        <w:jc w:val="both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3.</w:t>
      </w:r>
      <w:r>
        <w:rPr>
          <w:rFonts w:ascii="宋体" w:eastAsia="宋体" w:hAnsi="宋体" w:hint="eastAsia"/>
          <w:b/>
          <w:sz w:val="24"/>
          <w:szCs w:val="24"/>
        </w:rPr>
        <w:t>实训资源建设</w:t>
      </w:r>
    </w:p>
    <w:tbl>
      <w:tblPr>
        <w:tblW w:w="91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519"/>
        <w:gridCol w:w="1940"/>
        <w:gridCol w:w="3905"/>
      </w:tblGrid>
      <w:tr w:rsidR="00000000">
        <w:trPr>
          <w:trHeight w:val="472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项目内容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起讫时间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预期成果</w:t>
            </w:r>
          </w:p>
        </w:tc>
      </w:tr>
      <w:tr w:rsidR="00000000">
        <w:trPr>
          <w:trHeight w:val="472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0000">
        <w:trPr>
          <w:trHeight w:val="5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数控编程与操作的项目化课程资源的建设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个（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小时）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，微课</w:t>
            </w:r>
            <w:r>
              <w:rPr>
                <w:rFonts w:ascii="宋体" w:eastAsia="宋体" w:hAnsi="宋体"/>
                <w:sz w:val="21"/>
                <w:szCs w:val="21"/>
              </w:rPr>
              <w:t>16</w:t>
            </w:r>
            <w:r>
              <w:rPr>
                <w:rFonts w:ascii="宋体" w:eastAsia="宋体" w:hAnsi="宋体"/>
                <w:sz w:val="21"/>
                <w:szCs w:val="21"/>
              </w:rPr>
              <w:t>个，图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  <w:r>
              <w:rPr>
                <w:rFonts w:ascii="宋体" w:eastAsia="宋体" w:hAnsi="宋体"/>
                <w:sz w:val="21"/>
                <w:szCs w:val="21"/>
              </w:rPr>
              <w:t>60</w:t>
            </w:r>
            <w:r>
              <w:rPr>
                <w:rFonts w:ascii="宋体" w:eastAsia="宋体" w:hAnsi="宋体"/>
                <w:sz w:val="21"/>
                <w:szCs w:val="21"/>
              </w:rPr>
              <w:t>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PPT</w:t>
            </w:r>
            <w:r>
              <w:rPr>
                <w:rFonts w:ascii="宋体" w:eastAsia="宋体" w:hAnsi="宋体"/>
                <w:sz w:val="21"/>
                <w:szCs w:val="21"/>
              </w:rPr>
              <w:t>300</w:t>
            </w:r>
            <w:r>
              <w:rPr>
                <w:rFonts w:ascii="宋体" w:eastAsia="宋体" w:hAnsi="宋体"/>
                <w:sz w:val="21"/>
                <w:szCs w:val="21"/>
              </w:rPr>
              <w:t>页，文本</w:t>
            </w:r>
            <w:r>
              <w:rPr>
                <w:rFonts w:ascii="宋体" w:eastAsia="宋体" w:hAnsi="宋体"/>
                <w:sz w:val="21"/>
                <w:szCs w:val="21"/>
              </w:rPr>
              <w:t>100</w:t>
            </w:r>
            <w:r>
              <w:rPr>
                <w:rFonts w:ascii="宋体" w:eastAsia="宋体" w:hAnsi="宋体"/>
                <w:sz w:val="21"/>
                <w:szCs w:val="21"/>
              </w:rPr>
              <w:t>页。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建成</w:t>
            </w:r>
            <w:r>
              <w:rPr>
                <w:rFonts w:ascii="宋体" w:eastAsia="宋体" w:hAnsi="宋体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0000">
        <w:trPr>
          <w:trHeight w:val="545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模具设计与制造的课程资源建设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</w:t>
            </w: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>
              <w:rPr>
                <w:rFonts w:ascii="宋体" w:eastAsia="宋体" w:hAnsi="宋体"/>
                <w:sz w:val="21"/>
                <w:szCs w:val="21"/>
              </w:rPr>
              <w:t>个（</w:t>
            </w:r>
            <w:r>
              <w:rPr>
                <w:rFonts w:ascii="宋体" w:eastAsia="宋体" w:hAnsi="宋体"/>
                <w:sz w:val="21"/>
                <w:szCs w:val="21"/>
              </w:rPr>
              <w:t>7.5</w:t>
            </w:r>
            <w:r>
              <w:rPr>
                <w:rFonts w:ascii="宋体" w:eastAsia="宋体" w:hAnsi="宋体"/>
                <w:sz w:val="21"/>
                <w:szCs w:val="21"/>
              </w:rPr>
              <w:t>小时）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，微课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/>
                <w:sz w:val="21"/>
                <w:szCs w:val="21"/>
              </w:rPr>
              <w:t>个，图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  <w:r>
              <w:rPr>
                <w:rFonts w:ascii="宋体" w:eastAsia="宋体" w:hAnsi="宋体"/>
                <w:sz w:val="21"/>
                <w:szCs w:val="21"/>
              </w:rPr>
              <w:t>60</w:t>
            </w:r>
            <w:r>
              <w:rPr>
                <w:rFonts w:ascii="宋体" w:eastAsia="宋体" w:hAnsi="宋体"/>
                <w:sz w:val="21"/>
                <w:szCs w:val="21"/>
              </w:rPr>
              <w:t>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PPT</w:t>
            </w:r>
            <w:r>
              <w:rPr>
                <w:rFonts w:ascii="宋体" w:eastAsia="宋体" w:hAnsi="宋体"/>
                <w:sz w:val="21"/>
                <w:szCs w:val="21"/>
              </w:rPr>
              <w:t>200</w:t>
            </w:r>
            <w:r>
              <w:rPr>
                <w:rFonts w:ascii="宋体" w:eastAsia="宋体" w:hAnsi="宋体"/>
                <w:sz w:val="21"/>
                <w:szCs w:val="21"/>
              </w:rPr>
              <w:t>页。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建成</w:t>
            </w:r>
            <w:r>
              <w:rPr>
                <w:rFonts w:ascii="宋体" w:eastAsia="宋体" w:hAnsi="宋体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0000">
        <w:trPr>
          <w:trHeight w:val="40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数控机床维修校企合作培训包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《数控机床维修与保养》员工培训包资源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个</w:t>
            </w:r>
          </w:p>
        </w:tc>
      </w:tr>
      <w:tr w:rsidR="00000000">
        <w:trPr>
          <w:trHeight w:val="78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/>
                <w:sz w:val="21"/>
                <w:szCs w:val="21"/>
              </w:rPr>
              <w:t>业技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能</w:t>
            </w:r>
            <w:r>
              <w:rPr>
                <w:rFonts w:ascii="宋体" w:eastAsia="宋体" w:hAnsi="宋体"/>
                <w:sz w:val="21"/>
                <w:szCs w:val="21"/>
              </w:rPr>
              <w:t>鉴定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培训</w:t>
            </w:r>
            <w:r>
              <w:rPr>
                <w:rFonts w:ascii="宋体" w:eastAsia="宋体" w:hAnsi="宋体"/>
                <w:sz w:val="21"/>
                <w:szCs w:val="21"/>
              </w:rPr>
              <w:t>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数控中级技能鉴定培训包、数控高级技能鉴定培训包各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个。</w:t>
            </w: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000000" w:rsidRDefault="009079AB">
      <w:pPr>
        <w:spacing w:line="300" w:lineRule="auto"/>
        <w:outlineLvl w:val="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 xml:space="preserve">  </w:t>
      </w:r>
    </w:p>
    <w:p w:rsidR="00000000" w:rsidRDefault="009079AB">
      <w:pPr>
        <w:spacing w:line="300" w:lineRule="auto"/>
        <w:outlineLvl w:val="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4.</w:t>
      </w:r>
      <w:r>
        <w:rPr>
          <w:rFonts w:ascii="宋体" w:hAnsi="宋体" w:hint="eastAsia"/>
          <w:b/>
          <w:bCs/>
          <w:sz w:val="24"/>
          <w:szCs w:val="24"/>
        </w:rPr>
        <w:t>师资队伍建设</w:t>
      </w:r>
    </w:p>
    <w:tbl>
      <w:tblPr>
        <w:tblW w:w="9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147"/>
        <w:gridCol w:w="1431"/>
        <w:gridCol w:w="2931"/>
        <w:gridCol w:w="1886"/>
      </w:tblGrid>
      <w:tr w:rsidR="00000000">
        <w:trPr>
          <w:trHeight w:val="472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项目内容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起讫时间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预期成果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项目</w:t>
            </w:r>
          </w:p>
          <w:p w:rsidR="00000000" w:rsidRDefault="009079AB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负责人</w:t>
            </w:r>
          </w:p>
        </w:tc>
      </w:tr>
      <w:tr w:rsidR="00000000">
        <w:trPr>
          <w:trHeight w:val="472"/>
          <w:jc w:val="center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00000">
        <w:trPr>
          <w:trHeight w:val="119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研讨</w:t>
            </w:r>
            <w:r>
              <w:rPr>
                <w:rFonts w:ascii="宋体" w:eastAsia="宋体" w:hAnsi="宋体"/>
                <w:sz w:val="21"/>
                <w:szCs w:val="21"/>
              </w:rPr>
              <w:t>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制订企业兼职教师培训管理办法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制定《企业兼职教师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管理办法》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项，制定《专业教师实践技能培训管理制度》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</w:tc>
      </w:tr>
      <w:tr w:rsidR="00000000">
        <w:trPr>
          <w:trHeight w:val="119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配备校内专职实训指导教师，聘请企业兼职教师。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校内专职实训指导教师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名，聘请企业兼职教师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名。企业兼职教师指导实践教学比例达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0%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以上。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</w:tc>
      </w:tr>
      <w:tr w:rsidR="00000000">
        <w:trPr>
          <w:trHeight w:val="7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</w:t>
            </w:r>
            <w:r>
              <w:rPr>
                <w:rFonts w:ascii="宋体" w:eastAsia="宋体" w:hAnsi="宋体"/>
                <w:sz w:val="21"/>
                <w:szCs w:val="21"/>
              </w:rPr>
              <w:t>老师教学能力培训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</w:t>
            </w:r>
            <w:r>
              <w:rPr>
                <w:rFonts w:ascii="宋体" w:eastAsia="宋体" w:hAnsi="宋体"/>
                <w:sz w:val="21"/>
                <w:szCs w:val="21"/>
              </w:rPr>
              <w:t>教师达到双师水平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李红军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朱晓红</w:t>
            </w:r>
          </w:p>
        </w:tc>
      </w:tr>
      <w:tr w:rsidR="00000000">
        <w:trPr>
          <w:trHeight w:val="119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培养“教练</w:t>
            </w:r>
            <w:r>
              <w:rPr>
                <w:rFonts w:ascii="宋体" w:eastAsia="宋体" w:hAnsi="宋体"/>
                <w:sz w:val="21"/>
                <w:szCs w:val="21"/>
              </w:rPr>
              <w:t>型</w:t>
            </w:r>
            <w:r>
              <w:rPr>
                <w:rFonts w:ascii="宋体" w:eastAsia="宋体" w:hAnsi="宋体"/>
                <w:sz w:val="21"/>
                <w:szCs w:val="21"/>
              </w:rPr>
              <w:t>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教学名师、“双师型”校内教师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.01-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06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名“教练型”教学名师。专职实训指导教师的“双师型“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”素质比达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100%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</w:p>
        </w:tc>
      </w:tr>
      <w:tr w:rsidR="00000000">
        <w:trPr>
          <w:trHeight w:val="119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  <w:r>
              <w:rPr>
                <w:rFonts w:ascii="宋体" w:eastAsia="宋体" w:hAnsi="宋体"/>
                <w:sz w:val="21"/>
                <w:szCs w:val="21"/>
              </w:rPr>
              <w:t>团队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建设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</w:t>
            </w:r>
            <w:r>
              <w:rPr>
                <w:rFonts w:ascii="宋体" w:eastAsia="宋体" w:hAnsi="宋体"/>
                <w:sz w:val="21"/>
                <w:szCs w:val="21"/>
              </w:rPr>
              <w:t>年内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  <w:r>
              <w:rPr>
                <w:rFonts w:ascii="宋体" w:eastAsia="宋体" w:hAnsi="宋体"/>
                <w:sz w:val="21"/>
                <w:szCs w:val="21"/>
              </w:rPr>
              <w:t>方法研讨不少于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次，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教师企业实践锻炼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人次，</w:t>
            </w:r>
            <w:r>
              <w:rPr>
                <w:rFonts w:ascii="宋体" w:eastAsia="宋体" w:hAnsi="宋体"/>
                <w:sz w:val="21"/>
                <w:szCs w:val="21"/>
              </w:rPr>
              <w:t>达到省教学团队要求的水平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</w:tc>
      </w:tr>
    </w:tbl>
    <w:p w:rsidR="00000000" w:rsidRDefault="009079AB">
      <w:pPr>
        <w:rPr>
          <w:rFonts w:eastAsia="黑体" w:hint="eastAsia"/>
          <w:sz w:val="24"/>
        </w:rPr>
      </w:pP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</w:t>
      </w: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</w:p>
    <w:p w:rsidR="00000000" w:rsidRDefault="009079AB">
      <w:pPr>
        <w:spacing w:line="300" w:lineRule="auto"/>
        <w:outlineLvl w:val="0"/>
        <w:rPr>
          <w:rFonts w:ascii="宋体" w:hAnsi="宋体"/>
          <w:b/>
          <w:sz w:val="24"/>
          <w:szCs w:val="24"/>
        </w:rPr>
      </w:pPr>
    </w:p>
    <w:p w:rsidR="00000000" w:rsidRDefault="009079AB">
      <w:pPr>
        <w:spacing w:line="300" w:lineRule="auto"/>
        <w:outlineLvl w:val="0"/>
        <w:rPr>
          <w:rFonts w:ascii="宋体" w:hAnsi="宋体"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lastRenderedPageBreak/>
        <w:t>5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服务能力建设</w:t>
      </w:r>
    </w:p>
    <w:tbl>
      <w:tblPr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486"/>
        <w:gridCol w:w="2037"/>
        <w:gridCol w:w="3454"/>
        <w:gridCol w:w="1679"/>
      </w:tblGrid>
      <w:tr w:rsidR="00000000">
        <w:trPr>
          <w:trHeight w:val="460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项目内容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起讫时间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预期成果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  <w:p w:rsidR="00000000" w:rsidRDefault="009079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负责人</w:t>
            </w:r>
          </w:p>
        </w:tc>
      </w:tr>
      <w:tr w:rsidR="00000000">
        <w:trPr>
          <w:trHeight w:val="453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sz w:val="21"/>
                <w:szCs w:val="21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sz w:val="21"/>
                <w:szCs w:val="21"/>
              </w:rPr>
            </w:pPr>
          </w:p>
        </w:tc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sz w:val="21"/>
                <w:szCs w:val="21"/>
              </w:rPr>
            </w:pP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sz w:val="21"/>
                <w:szCs w:val="21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sz w:val="21"/>
                <w:szCs w:val="21"/>
              </w:rPr>
            </w:pPr>
          </w:p>
        </w:tc>
      </w:tr>
      <w:tr w:rsidR="00000000">
        <w:trPr>
          <w:trHeight w:val="73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开展技能培训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新场地、设备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建成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使用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后每年培训不少于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人次。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李海东</w:t>
            </w:r>
          </w:p>
        </w:tc>
      </w:tr>
      <w:tr w:rsidR="00000000">
        <w:trPr>
          <w:trHeight w:val="73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“四技”服务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企业委托项目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项以上、企业工作站建设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个以上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</w:tc>
      </w:tr>
      <w:tr w:rsidR="00000000">
        <w:trPr>
          <w:trHeight w:val="119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大学生创新创业训练项目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三年中省级项目不少于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项。依托校内创业平台，孵化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个学生创新创业项目。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李红军</w:t>
            </w:r>
          </w:p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000000">
        <w:trPr>
          <w:trHeight w:val="96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发表论文、专著、专利等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000000" w:rsidRDefault="009079AB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平台建设与运行相关论文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篇、授权专利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项以上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9079A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江飞舟</w:t>
            </w:r>
          </w:p>
        </w:tc>
      </w:tr>
    </w:tbl>
    <w:p w:rsidR="00000000" w:rsidRDefault="009079AB">
      <w:pPr>
        <w:rPr>
          <w:rFonts w:hint="eastAsia"/>
          <w:sz w:val="24"/>
        </w:rPr>
      </w:pPr>
    </w:p>
    <w:p w:rsidR="00000000" w:rsidRDefault="009079AB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产教融合型试点企业的</w:t>
      </w:r>
      <w:r>
        <w:rPr>
          <w:rFonts w:ascii="宋体" w:eastAsia="宋体" w:hAnsi="宋体" w:cs="宋体" w:hint="eastAsia"/>
          <w:sz w:val="28"/>
          <w:szCs w:val="28"/>
        </w:rPr>
        <w:t>建设进一步夯实了</w:t>
      </w:r>
      <w:r>
        <w:rPr>
          <w:rFonts w:ascii="宋体" w:eastAsia="宋体" w:hAnsi="宋体" w:cs="宋体" w:hint="eastAsia"/>
          <w:sz w:val="28"/>
          <w:szCs w:val="28"/>
        </w:rPr>
        <w:t>金麦特公司与连云港职业技术学院</w:t>
      </w:r>
      <w:r>
        <w:rPr>
          <w:rFonts w:ascii="宋体" w:eastAsia="宋体" w:hAnsi="宋体" w:cs="宋体" w:hint="eastAsia"/>
          <w:sz w:val="28"/>
          <w:szCs w:val="28"/>
        </w:rPr>
        <w:t>校企合作的基础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将会更好地服务江苏制造加工业，紧跟高端装备制造数字化、智能化转型升级对技术技能型人才的需求，丰富学校实训资源，促成</w:t>
      </w:r>
      <w:r>
        <w:rPr>
          <w:rFonts w:ascii="宋体" w:eastAsia="宋体" w:hAnsi="宋体" w:cs="宋体" w:hint="eastAsia"/>
          <w:sz w:val="28"/>
          <w:szCs w:val="28"/>
        </w:rPr>
        <w:t>金麦特公司</w:t>
      </w:r>
      <w:r>
        <w:rPr>
          <w:rFonts w:ascii="宋体" w:eastAsia="宋体" w:hAnsi="宋体" w:cs="宋体" w:hint="eastAsia"/>
          <w:sz w:val="28"/>
          <w:szCs w:val="28"/>
        </w:rPr>
        <w:t>设备与行业企业主流技术同步更新</w:t>
      </w:r>
      <w:r>
        <w:rPr>
          <w:rFonts w:ascii="宋体" w:eastAsia="宋体" w:hAnsi="宋体" w:cs="宋体" w:hint="eastAsia"/>
          <w:sz w:val="28"/>
          <w:szCs w:val="28"/>
        </w:rPr>
        <w:t>升级，完善“双师型”师资队伍结构，增强学校“四技”服务能力，提升学生职业技能和创新创业能力培养水平，提高人才培养质量，进一步推进</w:t>
      </w:r>
      <w:r>
        <w:rPr>
          <w:rFonts w:ascii="宋体" w:eastAsia="宋体" w:hAnsi="宋体" w:cs="宋体" w:hint="eastAsia"/>
          <w:sz w:val="28"/>
          <w:szCs w:val="28"/>
        </w:rPr>
        <w:t>连云港职业技术学院</w:t>
      </w:r>
      <w:r>
        <w:rPr>
          <w:rFonts w:ascii="宋体" w:eastAsia="宋体" w:hAnsi="宋体" w:cs="宋体" w:hint="eastAsia"/>
          <w:sz w:val="28"/>
          <w:szCs w:val="28"/>
        </w:rPr>
        <w:t>现代制造专业群的发展。为技术技能型人才培养提供良好的实习实训条件，为提高人才培养质量做出贡献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00000" w:rsidRDefault="009079AB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连云港金麦特精密机械有限公司</w:t>
      </w:r>
    </w:p>
    <w:p w:rsidR="00000000" w:rsidRDefault="009079AB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</w:t>
      </w:r>
      <w:r>
        <w:rPr>
          <w:rFonts w:hint="eastAsia"/>
          <w:b/>
          <w:bCs/>
        </w:rPr>
        <w:t>连云港职业技术学院机电工程学院</w:t>
      </w:r>
    </w:p>
    <w:p w:rsidR="009079AB" w:rsidRDefault="009079AB">
      <w:pPr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二〇二〇年五月二十日</w:t>
      </w:r>
    </w:p>
    <w:sectPr w:rsidR="009079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AB" w:rsidRDefault="009079AB">
      <w:pPr>
        <w:spacing w:after="0"/>
      </w:pPr>
      <w:r>
        <w:separator/>
      </w:r>
    </w:p>
  </w:endnote>
  <w:endnote w:type="continuationSeparator" w:id="0">
    <w:p w:rsidR="009079AB" w:rsidRDefault="00907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079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AB" w:rsidRDefault="009079AB">
      <w:pPr>
        <w:spacing w:after="0"/>
      </w:pPr>
      <w:r>
        <w:separator/>
      </w:r>
    </w:p>
  </w:footnote>
  <w:footnote w:type="continuationSeparator" w:id="0">
    <w:p w:rsidR="009079AB" w:rsidRDefault="00907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079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04"/>
    <w:rsid w:val="001B6D6C"/>
    <w:rsid w:val="00633F04"/>
    <w:rsid w:val="009079AB"/>
    <w:rsid w:val="0C6232F0"/>
    <w:rsid w:val="0FCB44F1"/>
    <w:rsid w:val="27C80E28"/>
    <w:rsid w:val="3A542247"/>
    <w:rsid w:val="69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styleId="a3">
    <w:name w:val="page number"/>
    <w:basedOn w:val="a0"/>
    <w:qFormat/>
  </w:style>
  <w:style w:type="paragraph" w:styleId="a4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styleId="a3">
    <w:name w:val="page number"/>
    <w:basedOn w:val="a0"/>
    <w:qFormat/>
  </w:style>
  <w:style w:type="paragraph" w:styleId="a4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ff</cp:lastModifiedBy>
  <cp:revision>2</cp:revision>
  <dcterms:created xsi:type="dcterms:W3CDTF">2020-06-01T07:56:00Z</dcterms:created>
  <dcterms:modified xsi:type="dcterms:W3CDTF">2020-06-01T07:56:00Z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